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1233D" w14:textId="4D096235" w:rsidR="009F6957" w:rsidRDefault="009F6957"/>
    <w:p w14:paraId="0E342619" w14:textId="466C1C67" w:rsidR="009F6957" w:rsidRDefault="00A30586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F9C9DD" wp14:editId="57618D98">
                <wp:simplePos x="0" y="0"/>
                <wp:positionH relativeFrom="column">
                  <wp:posOffset>-99695</wp:posOffset>
                </wp:positionH>
                <wp:positionV relativeFrom="paragraph">
                  <wp:posOffset>186690</wp:posOffset>
                </wp:positionV>
                <wp:extent cx="6219825" cy="2085975"/>
                <wp:effectExtent l="0" t="0" r="9525" b="952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208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7C6E" w14:textId="437E4031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32CD5404" w14:textId="659B5327" w:rsidR="002C4797" w:rsidRPr="00D14E56" w:rsidRDefault="00B12E0E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</w:t>
                            </w:r>
                            <w:r w:rsidR="00DF6DF6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E605CC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 w:rsidR="009D25BB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3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A60DDA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 w:rsidR="00A60DD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</w:t>
                            </w:r>
                            <w:r w:rsidR="00E605CC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0A1CDEF2" w14:textId="77777777" w:rsidR="00CD32D7" w:rsidRPr="009D25BB" w:rsidRDefault="00CD32D7" w:rsidP="00CD32D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10A193F4" w14:textId="01DC3820" w:rsidR="002C4797" w:rsidRDefault="009F0A79" w:rsidP="002C4797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Direktbanken </w:t>
                            </w:r>
                            <w:r w:rsidR="00531545" w:rsidRPr="009D25BB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mit weiter</w:t>
                            </w:r>
                            <w:r w:rsidR="00531545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wachsender Beliebtheit</w:t>
                            </w:r>
                          </w:p>
                          <w:p w14:paraId="540965C7" w14:textId="7861C51D" w:rsidR="00D42B62" w:rsidRDefault="00C12C56" w:rsidP="00D42B62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Fast jeder Dritte hat </w:t>
                            </w:r>
                            <w:r w:rsidR="00531545" w:rsidRPr="009D25BB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bereits </w:t>
                            </w: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sein Hauptkonto bei einer Direktbank</w:t>
                            </w:r>
                          </w:p>
                          <w:p w14:paraId="0ED32FC3" w14:textId="77777777" w:rsidR="00A6677B" w:rsidRPr="00E767BE" w:rsidRDefault="00A6677B" w:rsidP="00A6677B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56DC13C5" w14:textId="0CA5CB63" w:rsidR="00A6677B" w:rsidRPr="009D25BB" w:rsidRDefault="002E5A6F" w:rsidP="00A6677B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Über die Hälfte</w:t>
                            </w:r>
                            <w:r w:rsidR="00E04B9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12C56">
                              <w:rPr>
                                <w:rFonts w:ascii="Arial" w:hAnsi="Arial" w:cs="Arial"/>
                              </w:rPr>
                              <w:t>all</w:t>
                            </w:r>
                            <w:r w:rsidR="00E04B97">
                              <w:rPr>
                                <w:rFonts w:ascii="Arial" w:hAnsi="Arial" w:cs="Arial"/>
                              </w:rPr>
                              <w:t xml:space="preserve">er </w:t>
                            </w:r>
                            <w:r w:rsidR="00B74B08" w:rsidRPr="009D25BB">
                              <w:rPr>
                                <w:rFonts w:ascii="Arial" w:hAnsi="Arial" w:cs="Arial"/>
                              </w:rPr>
                              <w:t>B</w:t>
                            </w:r>
                            <w:r w:rsidR="00E04B97" w:rsidRPr="009D25BB">
                              <w:rPr>
                                <w:rFonts w:ascii="Arial" w:hAnsi="Arial" w:cs="Arial"/>
                              </w:rPr>
                              <w:t xml:space="preserve">efragten sind </w:t>
                            </w:r>
                            <w:r w:rsidR="00531545" w:rsidRPr="009D25BB">
                              <w:rPr>
                                <w:rFonts w:ascii="Arial" w:hAnsi="Arial" w:cs="Arial"/>
                              </w:rPr>
                              <w:t>schon</w:t>
                            </w:r>
                            <w:r w:rsidR="00E04B97" w:rsidRPr="009D25BB">
                              <w:rPr>
                                <w:rFonts w:ascii="Arial" w:hAnsi="Arial" w:cs="Arial"/>
                              </w:rPr>
                              <w:t xml:space="preserve"> Kunden einer Direktbank</w:t>
                            </w:r>
                          </w:p>
                          <w:p w14:paraId="14F1EE9E" w14:textId="79033AC1" w:rsidR="000C4284" w:rsidRPr="009D25BB" w:rsidRDefault="00531545" w:rsidP="000C4284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9D25BB">
                              <w:rPr>
                                <w:rFonts w:ascii="Arial" w:hAnsi="Arial" w:cs="Arial"/>
                              </w:rPr>
                              <w:t>Fast jeder Dritte</w:t>
                            </w:r>
                            <w:r w:rsidR="00E04B97" w:rsidRPr="009D25B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D25BB">
                              <w:rPr>
                                <w:rFonts w:ascii="Arial" w:hAnsi="Arial" w:cs="Arial"/>
                              </w:rPr>
                              <w:t>hat</w:t>
                            </w:r>
                            <w:r w:rsidR="00E04B97" w:rsidRPr="009D25BB">
                              <w:rPr>
                                <w:rFonts w:ascii="Arial" w:hAnsi="Arial" w:cs="Arial"/>
                              </w:rPr>
                              <w:t xml:space="preserve"> 2020 über einen Bankwechsel nachgedacht</w:t>
                            </w:r>
                          </w:p>
                          <w:p w14:paraId="1F94BCA0" w14:textId="4F785D32" w:rsidR="00A6677B" w:rsidRPr="00362A39" w:rsidRDefault="00531545" w:rsidP="00362A39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9D25BB">
                              <w:rPr>
                                <w:rFonts w:ascii="Arial" w:hAnsi="Arial" w:cs="Arial"/>
                              </w:rPr>
                              <w:t xml:space="preserve">Die </w:t>
                            </w:r>
                            <w:r w:rsidR="00E04B97" w:rsidRPr="009D25BB">
                              <w:rPr>
                                <w:rFonts w:ascii="Arial" w:hAnsi="Arial" w:cs="Arial"/>
                              </w:rPr>
                              <w:t xml:space="preserve">Kosten für Bankdienstleistungen </w:t>
                            </w:r>
                            <w:r w:rsidR="00E04B97">
                              <w:rPr>
                                <w:rFonts w:ascii="Arial" w:hAnsi="Arial" w:cs="Arial"/>
                              </w:rPr>
                              <w:t>sind Wechselgrund N</w:t>
                            </w:r>
                            <w:r w:rsidR="00BE63C0">
                              <w:rPr>
                                <w:rFonts w:ascii="Arial" w:hAnsi="Arial" w:cs="Arial"/>
                              </w:rPr>
                              <w:t>ummer</w:t>
                            </w:r>
                            <w:r w:rsidR="00E04B9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BE63C0">
                              <w:rPr>
                                <w:rFonts w:ascii="Arial" w:hAnsi="Arial" w:cs="Arial"/>
                              </w:rPr>
                              <w:t>eins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4.7pt;width:489.75pt;height:16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" stroked="f">
                <v:textbox>
                  <w:txbxContent>
                    <w:p w14:paraId="31D77C6E" w14:textId="437E4031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32CD5404" w14:textId="659B5327" w:rsidR="002C4797" w:rsidRPr="00D14E56" w:rsidRDefault="00B12E0E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</w:t>
                      </w:r>
                      <w:r w:rsidR="00DF6DF6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E605CC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 w:rsidR="009D25BB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3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A60DDA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 w:rsidR="00A60DD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</w:t>
                      </w:r>
                      <w:r w:rsidR="00E605CC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</w:t>
                      </w:r>
                    </w:p>
                    <w:p w14:paraId="0A1CDEF2" w14:textId="77777777" w:rsidR="00CD32D7" w:rsidRPr="009D25BB" w:rsidRDefault="00CD32D7" w:rsidP="00CD32D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10A193F4" w14:textId="01DC3820" w:rsidR="002C4797" w:rsidRDefault="009F0A79" w:rsidP="002C4797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Direktbanken </w:t>
                      </w:r>
                      <w:r w:rsidR="00531545" w:rsidRPr="009D25BB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mit weiter</w:t>
                      </w:r>
                      <w:r w:rsidR="00531545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wachsender Beliebtheit</w:t>
                      </w:r>
                    </w:p>
                    <w:p w14:paraId="540965C7" w14:textId="7861C51D" w:rsidR="00D42B62" w:rsidRDefault="00C12C56" w:rsidP="00D42B62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Fast jeder Dritte hat </w:t>
                      </w:r>
                      <w:r w:rsidR="00531545" w:rsidRPr="009D25BB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bereits </w:t>
                      </w: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sein Hauptkonto bei einer Direktbank</w:t>
                      </w:r>
                    </w:p>
                    <w:p w14:paraId="0ED32FC3" w14:textId="77777777" w:rsidR="00A6677B" w:rsidRPr="00E767BE" w:rsidRDefault="00A6677B" w:rsidP="00A6677B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56DC13C5" w14:textId="0CA5CB63" w:rsidR="00A6677B" w:rsidRPr="009D25BB" w:rsidRDefault="002E5A6F" w:rsidP="00A6677B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Über die Hälfte</w:t>
                      </w:r>
                      <w:r w:rsidR="00E04B97">
                        <w:rPr>
                          <w:rFonts w:ascii="Arial" w:hAnsi="Arial" w:cs="Arial"/>
                        </w:rPr>
                        <w:t xml:space="preserve"> </w:t>
                      </w:r>
                      <w:r w:rsidR="00C12C56">
                        <w:rPr>
                          <w:rFonts w:ascii="Arial" w:hAnsi="Arial" w:cs="Arial"/>
                        </w:rPr>
                        <w:t>all</w:t>
                      </w:r>
                      <w:r w:rsidR="00E04B97">
                        <w:rPr>
                          <w:rFonts w:ascii="Arial" w:hAnsi="Arial" w:cs="Arial"/>
                        </w:rPr>
                        <w:t xml:space="preserve">er </w:t>
                      </w:r>
                      <w:r w:rsidR="00B74B08" w:rsidRPr="009D25BB">
                        <w:rPr>
                          <w:rFonts w:ascii="Arial" w:hAnsi="Arial" w:cs="Arial"/>
                        </w:rPr>
                        <w:t>B</w:t>
                      </w:r>
                      <w:r w:rsidR="00E04B97" w:rsidRPr="009D25BB">
                        <w:rPr>
                          <w:rFonts w:ascii="Arial" w:hAnsi="Arial" w:cs="Arial"/>
                        </w:rPr>
                        <w:t xml:space="preserve">efragten sind </w:t>
                      </w:r>
                      <w:r w:rsidR="00531545" w:rsidRPr="009D25BB">
                        <w:rPr>
                          <w:rFonts w:ascii="Arial" w:hAnsi="Arial" w:cs="Arial"/>
                        </w:rPr>
                        <w:t>schon</w:t>
                      </w:r>
                      <w:r w:rsidR="00E04B97" w:rsidRPr="009D25BB">
                        <w:rPr>
                          <w:rFonts w:ascii="Arial" w:hAnsi="Arial" w:cs="Arial"/>
                        </w:rPr>
                        <w:t xml:space="preserve"> Kunden einer Direktbank</w:t>
                      </w:r>
                    </w:p>
                    <w:p w14:paraId="14F1EE9E" w14:textId="79033AC1" w:rsidR="000C4284" w:rsidRPr="009D25BB" w:rsidRDefault="00531545" w:rsidP="000C4284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9D25BB">
                        <w:rPr>
                          <w:rFonts w:ascii="Arial" w:hAnsi="Arial" w:cs="Arial"/>
                        </w:rPr>
                        <w:t>Fast jeder Dritte</w:t>
                      </w:r>
                      <w:r w:rsidR="00E04B97" w:rsidRPr="009D25BB">
                        <w:rPr>
                          <w:rFonts w:ascii="Arial" w:hAnsi="Arial" w:cs="Arial"/>
                        </w:rPr>
                        <w:t xml:space="preserve"> </w:t>
                      </w:r>
                      <w:r w:rsidRPr="009D25BB">
                        <w:rPr>
                          <w:rFonts w:ascii="Arial" w:hAnsi="Arial" w:cs="Arial"/>
                        </w:rPr>
                        <w:t>hat</w:t>
                      </w:r>
                      <w:r w:rsidR="00E04B97" w:rsidRPr="009D25BB">
                        <w:rPr>
                          <w:rFonts w:ascii="Arial" w:hAnsi="Arial" w:cs="Arial"/>
                        </w:rPr>
                        <w:t xml:space="preserve"> 2020 über einen Bankwechsel nachgedacht</w:t>
                      </w:r>
                    </w:p>
                    <w:p w14:paraId="1F94BCA0" w14:textId="4F785D32" w:rsidR="00A6677B" w:rsidRPr="00362A39" w:rsidRDefault="00531545" w:rsidP="00362A39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 w:rsidRPr="009D25BB">
                        <w:rPr>
                          <w:rFonts w:ascii="Arial" w:hAnsi="Arial" w:cs="Arial"/>
                        </w:rPr>
                        <w:t xml:space="preserve">Die </w:t>
                      </w:r>
                      <w:r w:rsidR="00E04B97" w:rsidRPr="009D25BB">
                        <w:rPr>
                          <w:rFonts w:ascii="Arial" w:hAnsi="Arial" w:cs="Arial"/>
                        </w:rPr>
                        <w:t xml:space="preserve">Kosten für Bankdienstleistungen </w:t>
                      </w:r>
                      <w:r w:rsidR="00E04B97">
                        <w:rPr>
                          <w:rFonts w:ascii="Arial" w:hAnsi="Arial" w:cs="Arial"/>
                        </w:rPr>
                        <w:t>sind Wechselgrund N</w:t>
                      </w:r>
                      <w:r w:rsidR="00BE63C0">
                        <w:rPr>
                          <w:rFonts w:ascii="Arial" w:hAnsi="Arial" w:cs="Arial"/>
                        </w:rPr>
                        <w:t>ummer</w:t>
                      </w:r>
                      <w:r w:rsidR="00E04B97">
                        <w:rPr>
                          <w:rFonts w:ascii="Arial" w:hAnsi="Arial" w:cs="Arial"/>
                        </w:rPr>
                        <w:t xml:space="preserve"> </w:t>
                      </w:r>
                      <w:r w:rsidR="00BE63C0">
                        <w:rPr>
                          <w:rFonts w:ascii="Arial" w:hAnsi="Arial" w:cs="Arial"/>
                        </w:rPr>
                        <w:t>eins</w:t>
                      </w:r>
                    </w:p>
                  </w:txbxContent>
                </v:textbox>
              </v:shape>
            </w:pict>
          </mc:Fallback>
        </mc:AlternateContent>
      </w:r>
    </w:p>
    <w:p w14:paraId="5B0CD64C" w14:textId="0F8D9A7B" w:rsidR="002C4797" w:rsidRDefault="002C4797"/>
    <w:p w14:paraId="168605F1" w14:textId="1D2832EF" w:rsidR="002C4797" w:rsidRDefault="002C4797"/>
    <w:p w14:paraId="2E9EAA58" w14:textId="6659FACB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777777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77777777" w:rsidR="002C4797" w:rsidRDefault="002C4797"/>
    <w:p w14:paraId="19E6B631" w14:textId="77777777" w:rsidR="00A6677B" w:rsidRDefault="00A6677B"/>
    <w:p w14:paraId="42E82AC6" w14:textId="77777777" w:rsidR="00A6677B" w:rsidRDefault="00A6677B"/>
    <w:p w14:paraId="5450DD2D" w14:textId="77777777" w:rsidR="00362A39" w:rsidRDefault="00362A39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81A9A66" w14:textId="18DAD164" w:rsidR="00C46543" w:rsidRPr="00A6677B" w:rsidRDefault="003C73D6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A6677B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B12E0E">
        <w:rPr>
          <w:rFonts w:ascii="Arial" w:hAnsi="Arial" w:cs="Arial"/>
          <w:sz w:val="18"/>
          <w:szCs w:val="18"/>
          <w:lang w:eastAsia="ja-JP"/>
        </w:rPr>
        <w:t>1</w:t>
      </w:r>
      <w:r w:rsidR="00DF6DF6">
        <w:rPr>
          <w:rFonts w:ascii="Arial" w:hAnsi="Arial" w:cs="Arial"/>
          <w:sz w:val="18"/>
          <w:szCs w:val="18"/>
          <w:lang w:eastAsia="ja-JP"/>
        </w:rPr>
        <w:t>1</w:t>
      </w:r>
      <w:r w:rsidR="00287C6F" w:rsidRPr="00A6677B">
        <w:rPr>
          <w:rFonts w:ascii="Arial" w:hAnsi="Arial" w:cs="Arial"/>
          <w:sz w:val="18"/>
          <w:szCs w:val="18"/>
          <w:lang w:eastAsia="ja-JP"/>
        </w:rPr>
        <w:t>.</w:t>
      </w:r>
      <w:r w:rsidR="00E605CC">
        <w:rPr>
          <w:rFonts w:ascii="Arial" w:hAnsi="Arial" w:cs="Arial"/>
          <w:sz w:val="18"/>
          <w:szCs w:val="18"/>
          <w:lang w:eastAsia="ja-JP"/>
        </w:rPr>
        <w:t>0</w:t>
      </w:r>
      <w:r w:rsidR="009D25BB">
        <w:rPr>
          <w:rFonts w:ascii="Arial" w:hAnsi="Arial" w:cs="Arial"/>
          <w:sz w:val="18"/>
          <w:szCs w:val="18"/>
          <w:lang w:eastAsia="ja-JP"/>
        </w:rPr>
        <w:t>3</w:t>
      </w:r>
      <w:r w:rsidR="00891D75" w:rsidRPr="00A6677B">
        <w:rPr>
          <w:rFonts w:ascii="Arial" w:hAnsi="Arial" w:cs="Arial"/>
          <w:sz w:val="18"/>
          <w:szCs w:val="18"/>
          <w:lang w:eastAsia="ja-JP"/>
        </w:rPr>
        <w:t>.</w:t>
      </w:r>
      <w:r w:rsidR="00A60DDA" w:rsidRPr="00A6677B">
        <w:rPr>
          <w:rFonts w:ascii="Arial" w:hAnsi="Arial" w:cs="Arial"/>
          <w:sz w:val="18"/>
          <w:szCs w:val="18"/>
          <w:lang w:eastAsia="ja-JP"/>
        </w:rPr>
        <w:t>202</w:t>
      </w:r>
      <w:r w:rsidR="00E605CC">
        <w:rPr>
          <w:rFonts w:ascii="Arial" w:hAnsi="Arial" w:cs="Arial"/>
          <w:sz w:val="18"/>
          <w:szCs w:val="18"/>
          <w:lang w:eastAsia="ja-JP"/>
        </w:rPr>
        <w:t>1</w:t>
      </w:r>
      <w:r w:rsidR="00A60DDA" w:rsidRPr="00A667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A6677B">
        <w:rPr>
          <w:rFonts w:ascii="Arial" w:hAnsi="Arial" w:cs="Arial"/>
          <w:sz w:val="18"/>
          <w:szCs w:val="18"/>
          <w:lang w:eastAsia="ja-JP"/>
        </w:rPr>
        <w:t>|</w:t>
      </w:r>
      <w:r w:rsidR="00883ADA" w:rsidRPr="00A667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F0A79">
        <w:rPr>
          <w:rFonts w:ascii="Arial" w:hAnsi="Arial" w:cs="Arial"/>
          <w:b/>
          <w:sz w:val="18"/>
          <w:szCs w:val="18"/>
          <w:lang w:eastAsia="ja-JP"/>
        </w:rPr>
        <w:t xml:space="preserve">Direktbanken </w:t>
      </w:r>
      <w:r w:rsidR="00327A95">
        <w:rPr>
          <w:rFonts w:ascii="Arial" w:hAnsi="Arial" w:cs="Arial"/>
          <w:b/>
          <w:sz w:val="18"/>
          <w:szCs w:val="18"/>
          <w:lang w:eastAsia="ja-JP"/>
        </w:rPr>
        <w:t>werden</w:t>
      </w:r>
      <w:bookmarkStart w:id="0" w:name="_GoBack"/>
      <w:bookmarkEnd w:id="0"/>
      <w:r w:rsidR="00072C84">
        <w:rPr>
          <w:rFonts w:ascii="Arial" w:hAnsi="Arial" w:cs="Arial"/>
          <w:b/>
          <w:sz w:val="18"/>
          <w:szCs w:val="18"/>
          <w:lang w:eastAsia="ja-JP"/>
        </w:rPr>
        <w:t xml:space="preserve"> seit einigen</w:t>
      </w:r>
      <w:r w:rsidR="009F0A79">
        <w:rPr>
          <w:rFonts w:ascii="Arial" w:hAnsi="Arial" w:cs="Arial"/>
          <w:b/>
          <w:sz w:val="18"/>
          <w:szCs w:val="18"/>
          <w:lang w:eastAsia="ja-JP"/>
        </w:rPr>
        <w:t xml:space="preserve"> Jahren stetig </w:t>
      </w:r>
      <w:r w:rsidR="00327A95">
        <w:rPr>
          <w:rFonts w:ascii="Arial" w:hAnsi="Arial" w:cs="Arial"/>
          <w:b/>
          <w:sz w:val="18"/>
          <w:szCs w:val="18"/>
          <w:lang w:eastAsia="ja-JP"/>
        </w:rPr>
        <w:t>beliebter</w:t>
      </w:r>
      <w:r w:rsidR="009F0A79">
        <w:rPr>
          <w:rFonts w:ascii="Arial" w:hAnsi="Arial" w:cs="Arial"/>
          <w:b/>
          <w:sz w:val="18"/>
          <w:szCs w:val="18"/>
          <w:lang w:eastAsia="ja-JP"/>
        </w:rPr>
        <w:t>. So sind gemäß der jüngsten bevölkerungsrepräsentativen Online-Befragung im Auftrag der norisbank mittlerweile 54,8 Prozent (2019: 53,3 Prozent</w:t>
      </w:r>
      <w:r w:rsidR="00072C84">
        <w:rPr>
          <w:rFonts w:ascii="Arial" w:hAnsi="Arial" w:cs="Arial"/>
          <w:b/>
          <w:sz w:val="18"/>
          <w:szCs w:val="18"/>
          <w:lang w:eastAsia="ja-JP"/>
        </w:rPr>
        <w:t>;</w:t>
      </w:r>
      <w:r w:rsidR="009F0A79">
        <w:rPr>
          <w:rFonts w:ascii="Arial" w:hAnsi="Arial" w:cs="Arial"/>
          <w:b/>
          <w:sz w:val="18"/>
          <w:szCs w:val="18"/>
          <w:lang w:eastAsia="ja-JP"/>
        </w:rPr>
        <w:t xml:space="preserve"> 2018: 52,4 Prozent</w:t>
      </w:r>
      <w:r w:rsidR="00072C84">
        <w:rPr>
          <w:rFonts w:ascii="Arial" w:hAnsi="Arial" w:cs="Arial"/>
          <w:b/>
          <w:sz w:val="18"/>
          <w:szCs w:val="18"/>
          <w:lang w:eastAsia="ja-JP"/>
        </w:rPr>
        <w:t>;</w:t>
      </w:r>
      <w:r w:rsidR="009F0A79">
        <w:rPr>
          <w:rFonts w:ascii="Arial" w:hAnsi="Arial" w:cs="Arial"/>
          <w:b/>
          <w:sz w:val="18"/>
          <w:szCs w:val="18"/>
          <w:lang w:eastAsia="ja-JP"/>
        </w:rPr>
        <w:t xml:space="preserve"> 2017: 51</w:t>
      </w:r>
      <w:r w:rsidR="00327A95">
        <w:rPr>
          <w:rFonts w:ascii="Arial" w:hAnsi="Arial" w:cs="Arial"/>
          <w:b/>
          <w:sz w:val="18"/>
          <w:szCs w:val="18"/>
          <w:lang w:eastAsia="ja-JP"/>
        </w:rPr>
        <w:t>,</w:t>
      </w:r>
      <w:r w:rsidR="009F0A79">
        <w:rPr>
          <w:rFonts w:ascii="Arial" w:hAnsi="Arial" w:cs="Arial"/>
          <w:b/>
          <w:sz w:val="18"/>
          <w:szCs w:val="18"/>
          <w:lang w:eastAsia="ja-JP"/>
        </w:rPr>
        <w:t>5 Prozent) Kunde einer Direktbank</w:t>
      </w:r>
      <w:r w:rsidR="00363349">
        <w:rPr>
          <w:rFonts w:ascii="Arial" w:hAnsi="Arial" w:cs="Arial"/>
          <w:b/>
          <w:sz w:val="18"/>
          <w:szCs w:val="18"/>
          <w:lang w:eastAsia="ja-JP"/>
        </w:rPr>
        <w:t xml:space="preserve">. </w:t>
      </w:r>
      <w:r w:rsidR="009F0A79">
        <w:rPr>
          <w:rFonts w:ascii="Arial" w:hAnsi="Arial" w:cs="Arial"/>
          <w:b/>
          <w:sz w:val="18"/>
          <w:szCs w:val="18"/>
          <w:lang w:eastAsia="ja-JP"/>
        </w:rPr>
        <w:t xml:space="preserve">Fast jeder </w:t>
      </w:r>
      <w:r w:rsidR="00327A95">
        <w:rPr>
          <w:rFonts w:ascii="Arial" w:hAnsi="Arial" w:cs="Arial"/>
          <w:b/>
          <w:sz w:val="18"/>
          <w:szCs w:val="18"/>
          <w:lang w:eastAsia="ja-JP"/>
        </w:rPr>
        <w:t>d</w:t>
      </w:r>
      <w:r w:rsidR="009F0A79">
        <w:rPr>
          <w:rFonts w:ascii="Arial" w:hAnsi="Arial" w:cs="Arial"/>
          <w:b/>
          <w:sz w:val="18"/>
          <w:szCs w:val="18"/>
          <w:lang w:eastAsia="ja-JP"/>
        </w:rPr>
        <w:t xml:space="preserve">ritte Befragte nutzt </w:t>
      </w:r>
      <w:r w:rsidR="0096259C">
        <w:rPr>
          <w:rFonts w:ascii="Arial" w:hAnsi="Arial" w:cs="Arial"/>
          <w:b/>
          <w:sz w:val="18"/>
          <w:szCs w:val="18"/>
          <w:lang w:eastAsia="ja-JP"/>
        </w:rPr>
        <w:t xml:space="preserve">dabei </w:t>
      </w:r>
      <w:r w:rsidR="009F0A79">
        <w:rPr>
          <w:rFonts w:ascii="Arial" w:hAnsi="Arial" w:cs="Arial"/>
          <w:b/>
          <w:sz w:val="18"/>
          <w:szCs w:val="18"/>
          <w:lang w:eastAsia="ja-JP"/>
        </w:rPr>
        <w:t xml:space="preserve">sein Konto </w:t>
      </w:r>
      <w:r w:rsidR="00435F46">
        <w:rPr>
          <w:rFonts w:ascii="Arial" w:hAnsi="Arial" w:cs="Arial"/>
          <w:b/>
          <w:sz w:val="18"/>
          <w:szCs w:val="18"/>
          <w:lang w:eastAsia="ja-JP"/>
        </w:rPr>
        <w:t xml:space="preserve">bei der Direktbank </w:t>
      </w:r>
      <w:r w:rsidR="00ED1DD5">
        <w:rPr>
          <w:rFonts w:ascii="Arial" w:hAnsi="Arial" w:cs="Arial"/>
          <w:b/>
          <w:sz w:val="18"/>
          <w:szCs w:val="18"/>
          <w:lang w:eastAsia="ja-JP"/>
        </w:rPr>
        <w:t xml:space="preserve">sogar </w:t>
      </w:r>
      <w:r w:rsidR="009F0A79">
        <w:rPr>
          <w:rFonts w:ascii="Arial" w:hAnsi="Arial" w:cs="Arial"/>
          <w:b/>
          <w:sz w:val="18"/>
          <w:szCs w:val="18"/>
          <w:lang w:eastAsia="ja-JP"/>
        </w:rPr>
        <w:t>als Haupt-</w:t>
      </w:r>
      <w:r w:rsidR="002E5A6F">
        <w:rPr>
          <w:rFonts w:ascii="Arial" w:hAnsi="Arial" w:cs="Arial"/>
          <w:b/>
          <w:sz w:val="18"/>
          <w:szCs w:val="18"/>
          <w:lang w:eastAsia="ja-JP"/>
        </w:rPr>
        <w:t xml:space="preserve"> bzw.</w:t>
      </w:r>
      <w:r w:rsidR="00072C84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9F0A79">
        <w:rPr>
          <w:rFonts w:ascii="Arial" w:hAnsi="Arial" w:cs="Arial"/>
          <w:b/>
          <w:sz w:val="18"/>
          <w:szCs w:val="18"/>
          <w:lang w:eastAsia="ja-JP"/>
        </w:rPr>
        <w:t>Gehaltskonto (31,5 Prozent).</w:t>
      </w:r>
      <w:r w:rsidR="00435F46">
        <w:rPr>
          <w:rFonts w:ascii="Arial" w:hAnsi="Arial" w:cs="Arial"/>
          <w:b/>
          <w:sz w:val="18"/>
          <w:szCs w:val="18"/>
          <w:lang w:eastAsia="ja-JP"/>
        </w:rPr>
        <w:t xml:space="preserve"> </w:t>
      </w:r>
    </w:p>
    <w:p w14:paraId="7FA1F4AC" w14:textId="77777777" w:rsidR="00C46543" w:rsidRPr="00A6677B" w:rsidRDefault="00C46543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03311952" w14:textId="0684209A" w:rsidR="007A000F" w:rsidRDefault="00ED1DD5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Interessant ist insbesondere die Entwicklung in den verschiedenen Altersgruppen. So sind vor allem die Jüngeren überwiegend Kunde einer Direktbank. </w:t>
      </w:r>
      <w:r w:rsidR="00690F52">
        <w:rPr>
          <w:rFonts w:ascii="Arial" w:hAnsi="Arial" w:cs="Arial"/>
          <w:sz w:val="18"/>
          <w:szCs w:val="18"/>
          <w:lang w:eastAsia="ja-JP"/>
        </w:rPr>
        <w:t xml:space="preserve">Mehr als zwei Drittel </w:t>
      </w:r>
      <w:r w:rsidR="00A94ADD">
        <w:rPr>
          <w:rFonts w:ascii="Arial" w:hAnsi="Arial" w:cs="Arial"/>
          <w:sz w:val="18"/>
          <w:szCs w:val="18"/>
          <w:lang w:eastAsia="ja-JP"/>
        </w:rPr>
        <w:t>zum Beispiel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690F52">
        <w:rPr>
          <w:rFonts w:ascii="Arial" w:hAnsi="Arial" w:cs="Arial"/>
          <w:sz w:val="18"/>
          <w:szCs w:val="18"/>
          <w:lang w:eastAsia="ja-JP"/>
        </w:rPr>
        <w:t xml:space="preserve">der 30- bis 39-Jährigen (66,7 Prozent, 2019: 67,6 Prozent) nutzen bereits die Angebote einer </w:t>
      </w:r>
      <w:r w:rsidR="009D25BB">
        <w:rPr>
          <w:rFonts w:ascii="Arial" w:hAnsi="Arial" w:cs="Arial"/>
          <w:sz w:val="18"/>
          <w:szCs w:val="18"/>
          <w:lang w:eastAsia="ja-JP"/>
        </w:rPr>
        <w:t>Direktb</w:t>
      </w:r>
      <w:r w:rsidR="00690F52">
        <w:rPr>
          <w:rFonts w:ascii="Arial" w:hAnsi="Arial" w:cs="Arial"/>
          <w:sz w:val="18"/>
          <w:szCs w:val="18"/>
          <w:lang w:eastAsia="ja-JP"/>
        </w:rPr>
        <w:t>ank. Aber e</w:t>
      </w:r>
      <w:r w:rsidR="00435F46">
        <w:rPr>
          <w:rFonts w:ascii="Arial" w:hAnsi="Arial" w:cs="Arial"/>
          <w:sz w:val="18"/>
          <w:szCs w:val="18"/>
          <w:lang w:eastAsia="ja-JP"/>
        </w:rPr>
        <w:t xml:space="preserve">in Girokonto bei einer Direktbank ist längst keine Frage des Alters mehr: 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So sind auch bereits über </w:t>
      </w:r>
      <w:r w:rsidR="002E5A6F">
        <w:rPr>
          <w:rFonts w:ascii="Arial" w:hAnsi="Arial" w:cs="Arial"/>
          <w:sz w:val="18"/>
          <w:szCs w:val="18"/>
          <w:lang w:eastAsia="ja-JP"/>
        </w:rPr>
        <w:t xml:space="preserve">die Hälfte der 50- bis 59-Jährigen (51,0 Prozent; 2019: 46,9 Prozent) </w:t>
      </w:r>
      <w:r w:rsidR="00690F52">
        <w:rPr>
          <w:rFonts w:ascii="Arial" w:hAnsi="Arial" w:cs="Arial"/>
          <w:sz w:val="18"/>
          <w:szCs w:val="18"/>
          <w:lang w:eastAsia="ja-JP"/>
        </w:rPr>
        <w:t>Direktbank-Kunden</w:t>
      </w:r>
      <w:r w:rsidR="002E5A6F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96259C">
        <w:rPr>
          <w:rFonts w:ascii="Arial" w:hAnsi="Arial" w:cs="Arial"/>
          <w:sz w:val="18"/>
          <w:szCs w:val="18"/>
          <w:lang w:eastAsia="ja-JP"/>
        </w:rPr>
        <w:t xml:space="preserve">Sie wollen vor allem die 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bei klassischen Filialbanken üblichen </w:t>
      </w:r>
      <w:r w:rsidR="0096259C">
        <w:rPr>
          <w:rFonts w:ascii="Arial" w:hAnsi="Arial" w:cs="Arial"/>
          <w:sz w:val="18"/>
          <w:szCs w:val="18"/>
          <w:lang w:eastAsia="ja-JP"/>
        </w:rPr>
        <w:t xml:space="preserve">Kosten für Bankdienstleistungen wie Kontoführung und Geldabheben vermeiden beziehungsweise reduzieren: 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Bemerkenswert in dem Kontext: </w:t>
      </w:r>
      <w:r w:rsidR="009D25BB">
        <w:rPr>
          <w:rFonts w:ascii="Arial" w:hAnsi="Arial" w:cs="Arial"/>
          <w:sz w:val="18"/>
          <w:szCs w:val="18"/>
          <w:lang w:eastAsia="ja-JP"/>
        </w:rPr>
        <w:t>F</w:t>
      </w:r>
      <w:r w:rsidR="0096259C">
        <w:rPr>
          <w:rFonts w:ascii="Arial" w:hAnsi="Arial" w:cs="Arial"/>
          <w:sz w:val="18"/>
          <w:szCs w:val="18"/>
          <w:lang w:eastAsia="ja-JP"/>
        </w:rPr>
        <w:t xml:space="preserve">ür 61,5 Prozent (2019: 38,5 Prozent) der 50- bis 59-Jährigen und sogar 80,0 Prozent (2019: 25,0 Prozent) der 60- bis 69-Jährigen </w:t>
      </w:r>
      <w:r w:rsidR="00E04B97">
        <w:rPr>
          <w:rFonts w:ascii="Arial" w:hAnsi="Arial" w:cs="Arial"/>
          <w:sz w:val="18"/>
          <w:szCs w:val="18"/>
          <w:lang w:eastAsia="ja-JP"/>
        </w:rPr>
        <w:t xml:space="preserve">waren </w:t>
      </w:r>
      <w:r w:rsidR="0096259C">
        <w:rPr>
          <w:rFonts w:ascii="Arial" w:hAnsi="Arial" w:cs="Arial"/>
          <w:sz w:val="18"/>
          <w:szCs w:val="18"/>
          <w:lang w:eastAsia="ja-JP"/>
        </w:rPr>
        <w:t>solche Kosteneinsparungen der entscheidende Grund</w:t>
      </w:r>
      <w:r w:rsidR="00E04B97">
        <w:rPr>
          <w:rFonts w:ascii="Arial" w:hAnsi="Arial" w:cs="Arial"/>
          <w:sz w:val="18"/>
          <w:szCs w:val="18"/>
          <w:lang w:eastAsia="ja-JP"/>
        </w:rPr>
        <w:t>,</w:t>
      </w:r>
      <w:r w:rsidR="0096259C">
        <w:rPr>
          <w:rFonts w:ascii="Arial" w:hAnsi="Arial" w:cs="Arial"/>
          <w:sz w:val="18"/>
          <w:szCs w:val="18"/>
          <w:lang w:eastAsia="ja-JP"/>
        </w:rPr>
        <w:t xml:space="preserve"> überhaupt zu einer anderen Bank zu wechseln.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2813E7F8" w14:textId="77777777" w:rsidR="00C04936" w:rsidRDefault="00C04936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CBB040F" w14:textId="6D13AF91" w:rsidR="002243F7" w:rsidRPr="002243F7" w:rsidRDefault="00072C84" w:rsidP="00EF05C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 xml:space="preserve">Wechselwille steigt: </w:t>
      </w:r>
      <w:r w:rsidR="00C72B84">
        <w:rPr>
          <w:rFonts w:ascii="Arial" w:hAnsi="Arial" w:cs="Arial"/>
          <w:b/>
          <w:sz w:val="18"/>
          <w:szCs w:val="18"/>
          <w:lang w:eastAsia="ja-JP"/>
        </w:rPr>
        <w:t>F</w:t>
      </w:r>
      <w:r>
        <w:rPr>
          <w:rFonts w:ascii="Arial" w:hAnsi="Arial" w:cs="Arial"/>
          <w:b/>
          <w:sz w:val="18"/>
          <w:szCs w:val="18"/>
          <w:lang w:eastAsia="ja-JP"/>
        </w:rPr>
        <w:t>ast jeder Zehnte kehrte 2020 seiner Bank den Rücken</w:t>
      </w:r>
    </w:p>
    <w:p w14:paraId="1BD3F50D" w14:textId="77777777" w:rsidR="00A94ADD" w:rsidRDefault="00E04B97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Insgesamt haben </w:t>
      </w:r>
      <w:r w:rsidR="00072C84">
        <w:rPr>
          <w:rFonts w:ascii="Arial" w:hAnsi="Arial" w:cs="Arial"/>
          <w:sz w:val="18"/>
          <w:szCs w:val="18"/>
          <w:lang w:eastAsia="ja-JP"/>
        </w:rPr>
        <w:t xml:space="preserve">9,1 Prozent (2019: 7,9 Prozent) der Befragten </w:t>
      </w:r>
      <w:r w:rsidR="00C72B84">
        <w:rPr>
          <w:rFonts w:ascii="Arial" w:hAnsi="Arial" w:cs="Arial"/>
          <w:sz w:val="18"/>
          <w:szCs w:val="18"/>
          <w:lang w:eastAsia="ja-JP"/>
        </w:rPr>
        <w:t xml:space="preserve">im letzten Jahr </w:t>
      </w:r>
      <w:r w:rsidR="00072C84">
        <w:rPr>
          <w:rFonts w:ascii="Arial" w:hAnsi="Arial" w:cs="Arial"/>
          <w:sz w:val="18"/>
          <w:szCs w:val="18"/>
          <w:lang w:eastAsia="ja-JP"/>
        </w:rPr>
        <w:t xml:space="preserve">ihre Bank gewechselt. </w:t>
      </w:r>
      <w:r w:rsidR="00D411C8">
        <w:rPr>
          <w:rFonts w:ascii="Arial" w:hAnsi="Arial" w:cs="Arial"/>
          <w:sz w:val="18"/>
          <w:szCs w:val="18"/>
          <w:lang w:eastAsia="ja-JP"/>
        </w:rPr>
        <w:t>Mehr als drei Viertel von ihnen entschied</w:t>
      </w:r>
      <w:r w:rsidR="007A0226">
        <w:rPr>
          <w:rFonts w:ascii="Arial" w:hAnsi="Arial" w:cs="Arial"/>
          <w:sz w:val="18"/>
          <w:szCs w:val="18"/>
          <w:lang w:eastAsia="ja-JP"/>
        </w:rPr>
        <w:t>en</w:t>
      </w:r>
      <w:r w:rsidR="00D411C8">
        <w:rPr>
          <w:rFonts w:ascii="Arial" w:hAnsi="Arial" w:cs="Arial"/>
          <w:sz w:val="18"/>
          <w:szCs w:val="18"/>
          <w:lang w:eastAsia="ja-JP"/>
        </w:rPr>
        <w:t xml:space="preserve"> sich dabei für eine Direktbank (75,3 Prozent; 2019: 74,7 Prozent). </w:t>
      </w:r>
      <w:r w:rsidR="00072C84">
        <w:rPr>
          <w:rFonts w:ascii="Arial" w:hAnsi="Arial" w:cs="Arial"/>
          <w:sz w:val="18"/>
          <w:szCs w:val="18"/>
          <w:lang w:eastAsia="ja-JP"/>
        </w:rPr>
        <w:t xml:space="preserve">Fast die Hälfte </w:t>
      </w:r>
      <w:r w:rsidR="00D411C8">
        <w:rPr>
          <w:rFonts w:ascii="Arial" w:hAnsi="Arial" w:cs="Arial"/>
          <w:sz w:val="18"/>
          <w:szCs w:val="18"/>
          <w:lang w:eastAsia="ja-JP"/>
        </w:rPr>
        <w:t>der Befragten, die zu einer Direktbank gewechselt sind,</w:t>
      </w:r>
      <w:r w:rsidR="00072C84">
        <w:rPr>
          <w:rFonts w:ascii="Arial" w:hAnsi="Arial" w:cs="Arial"/>
          <w:sz w:val="18"/>
          <w:szCs w:val="18"/>
          <w:lang w:eastAsia="ja-JP"/>
        </w:rPr>
        <w:t xml:space="preserve"> kam von einer Filialbank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 – mit deutlich steigender Tendenz</w:t>
      </w:r>
      <w:r w:rsidR="00072C84">
        <w:rPr>
          <w:rFonts w:ascii="Arial" w:hAnsi="Arial" w:cs="Arial"/>
          <w:sz w:val="18"/>
          <w:szCs w:val="18"/>
          <w:lang w:eastAsia="ja-JP"/>
        </w:rPr>
        <w:t xml:space="preserve"> (47,3 Prozent; 2019: 41,8 Prozent)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D25BB">
        <w:rPr>
          <w:rFonts w:ascii="Arial" w:hAnsi="Arial" w:cs="Arial"/>
          <w:sz w:val="18"/>
          <w:szCs w:val="18"/>
          <w:lang w:eastAsia="ja-JP"/>
        </w:rPr>
        <w:t>–</w:t>
      </w:r>
      <w:r w:rsidR="00D411C8">
        <w:rPr>
          <w:rFonts w:ascii="Arial" w:hAnsi="Arial" w:cs="Arial"/>
          <w:sz w:val="18"/>
          <w:szCs w:val="18"/>
          <w:lang w:eastAsia="ja-JP"/>
        </w:rPr>
        <w:t xml:space="preserve"> 28,0 Prozent 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von ihnen </w:t>
      </w:r>
      <w:r w:rsidR="00D411C8">
        <w:rPr>
          <w:rFonts w:ascii="Arial" w:hAnsi="Arial" w:cs="Arial"/>
          <w:sz w:val="18"/>
          <w:szCs w:val="18"/>
          <w:lang w:eastAsia="ja-JP"/>
        </w:rPr>
        <w:t>(2019: 32,9 Prozent) waren bereits Kunde einer anderen Direktbank</w:t>
      </w:r>
      <w:r w:rsidR="00072C84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Und hier zeigt sich, dass der </w:t>
      </w:r>
      <w:r w:rsidR="000E7FF4">
        <w:rPr>
          <w:rFonts w:ascii="Arial" w:hAnsi="Arial" w:cs="Arial"/>
          <w:sz w:val="18"/>
          <w:szCs w:val="18"/>
          <w:lang w:eastAsia="ja-JP"/>
        </w:rPr>
        <w:t xml:space="preserve">Wechselgrund Nummer </w:t>
      </w:r>
      <w:r w:rsidR="00BE63C0">
        <w:rPr>
          <w:rFonts w:ascii="Arial" w:hAnsi="Arial" w:cs="Arial"/>
          <w:sz w:val="18"/>
          <w:szCs w:val="18"/>
          <w:lang w:eastAsia="ja-JP"/>
        </w:rPr>
        <w:t>eins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 in 2020 deutlich an Bedeutung zugelegt hat</w:t>
      </w:r>
      <w:r w:rsidR="000E7FF4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A94ADD">
        <w:rPr>
          <w:rFonts w:ascii="Arial" w:hAnsi="Arial" w:cs="Arial"/>
          <w:sz w:val="18"/>
          <w:szCs w:val="18"/>
          <w:lang w:eastAsia="ja-JP"/>
        </w:rPr>
        <w:t>S</w:t>
      </w:r>
      <w:r w:rsidR="007A0226">
        <w:rPr>
          <w:rFonts w:ascii="Arial" w:hAnsi="Arial" w:cs="Arial"/>
          <w:sz w:val="18"/>
          <w:szCs w:val="18"/>
          <w:lang w:eastAsia="ja-JP"/>
        </w:rPr>
        <w:t>o gaben die Befragten, die zu einer anderen Bank gewechselt sind</w:t>
      </w:r>
      <w:r w:rsidR="00A94ADD">
        <w:rPr>
          <w:rFonts w:ascii="Arial" w:hAnsi="Arial" w:cs="Arial"/>
          <w:sz w:val="18"/>
          <w:szCs w:val="18"/>
          <w:lang w:eastAsia="ja-JP"/>
        </w:rPr>
        <w:t>,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 als Grund die </w:t>
      </w:r>
      <w:r w:rsidR="000E7FF4">
        <w:rPr>
          <w:rFonts w:ascii="Arial" w:hAnsi="Arial" w:cs="Arial"/>
          <w:sz w:val="18"/>
          <w:szCs w:val="18"/>
          <w:lang w:eastAsia="ja-JP"/>
        </w:rPr>
        <w:t>Kosten für Bankdienstleistungen wie Kontoführung und Geldabheben (50,5 Prozent; 2019: 39,2 Prozent)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 an</w:t>
      </w:r>
      <w:r w:rsidR="00BE63C0">
        <w:rPr>
          <w:rFonts w:ascii="Arial" w:hAnsi="Arial" w:cs="Arial"/>
          <w:sz w:val="18"/>
          <w:szCs w:val="18"/>
          <w:lang w:eastAsia="ja-JP"/>
        </w:rPr>
        <w:t>.</w:t>
      </w:r>
      <w:r w:rsidR="00955098" w:rsidRPr="00955098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3BD8A6E4" w14:textId="77777777" w:rsidR="00A94ADD" w:rsidRDefault="00A94ADD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A8B6727" w14:textId="60CA221D" w:rsidR="00D411C8" w:rsidRDefault="00955098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Interessant dabei: Die Unzufriedenheit mit ihrer Bank und deren Leistungen 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ging im letzten Jahr zurück – so </w:t>
      </w:r>
      <w:r>
        <w:rPr>
          <w:rFonts w:ascii="Arial" w:hAnsi="Arial" w:cs="Arial"/>
          <w:sz w:val="18"/>
          <w:szCs w:val="18"/>
          <w:lang w:eastAsia="ja-JP"/>
        </w:rPr>
        <w:t xml:space="preserve">war 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dies </w:t>
      </w:r>
      <w:r w:rsidR="00A94ADD">
        <w:rPr>
          <w:rFonts w:ascii="Arial" w:hAnsi="Arial" w:cs="Arial"/>
          <w:sz w:val="18"/>
          <w:szCs w:val="18"/>
          <w:lang w:eastAsia="ja-JP"/>
        </w:rPr>
        <w:t>2020</w:t>
      </w:r>
      <w:r w:rsidR="007F0F81">
        <w:rPr>
          <w:rFonts w:ascii="Arial" w:hAnsi="Arial" w:cs="Arial"/>
          <w:sz w:val="18"/>
          <w:szCs w:val="18"/>
          <w:lang w:eastAsia="ja-JP"/>
        </w:rPr>
        <w:t xml:space="preserve"> nur noch 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für </w:t>
      </w:r>
      <w:r>
        <w:rPr>
          <w:rFonts w:ascii="Arial" w:hAnsi="Arial" w:cs="Arial"/>
          <w:sz w:val="18"/>
          <w:szCs w:val="18"/>
          <w:lang w:eastAsia="ja-JP"/>
        </w:rPr>
        <w:t xml:space="preserve">16,1 Prozent </w:t>
      </w:r>
      <w:r w:rsidR="007F0F81">
        <w:rPr>
          <w:rFonts w:ascii="Arial" w:hAnsi="Arial" w:cs="Arial"/>
          <w:sz w:val="18"/>
          <w:szCs w:val="18"/>
          <w:lang w:eastAsia="ja-JP"/>
        </w:rPr>
        <w:t xml:space="preserve">der Befragten </w:t>
      </w:r>
      <w:r>
        <w:rPr>
          <w:rFonts w:ascii="Arial" w:hAnsi="Arial" w:cs="Arial"/>
          <w:sz w:val="18"/>
          <w:szCs w:val="18"/>
          <w:lang w:eastAsia="ja-JP"/>
        </w:rPr>
        <w:t>(2019: 35,4 Prozent) Anlass für einen Bankwechsel.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 Möglicherweise wirkt sich hier aus, dass mit dem Wechsel </w:t>
      </w:r>
      <w:r w:rsidR="003A211B">
        <w:rPr>
          <w:rFonts w:ascii="Arial" w:hAnsi="Arial" w:cs="Arial"/>
          <w:sz w:val="18"/>
          <w:szCs w:val="18"/>
          <w:lang w:eastAsia="ja-JP"/>
        </w:rPr>
        <w:t xml:space="preserve">zu einer günstigeren Bank 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und der Senkung der Kosten die Unzufriedenheit zurückging. Und </w:t>
      </w:r>
      <w:r w:rsidR="00A94ADD">
        <w:rPr>
          <w:rFonts w:ascii="Arial" w:hAnsi="Arial" w:cs="Arial"/>
          <w:sz w:val="18"/>
          <w:szCs w:val="18"/>
          <w:lang w:eastAsia="ja-JP"/>
        </w:rPr>
        <w:t>gegebenenfalls</w:t>
      </w:r>
      <w:r w:rsidR="007A022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A211B">
        <w:rPr>
          <w:rFonts w:ascii="Arial" w:hAnsi="Arial" w:cs="Arial"/>
          <w:sz w:val="18"/>
          <w:szCs w:val="18"/>
          <w:lang w:eastAsia="ja-JP"/>
        </w:rPr>
        <w:t xml:space="preserve">zeigt sich durch die Erhöhung der Entgelte bei einer Vielzahl der Banken auch ein Gewöhnungs- </w:t>
      </w:r>
      <w:r w:rsidR="00A94ADD">
        <w:rPr>
          <w:rFonts w:ascii="Arial" w:hAnsi="Arial" w:cs="Arial"/>
          <w:sz w:val="18"/>
          <w:szCs w:val="18"/>
          <w:lang w:eastAsia="ja-JP"/>
        </w:rPr>
        <w:t>beziehungsweise</w:t>
      </w:r>
      <w:r w:rsidR="003A211B">
        <w:rPr>
          <w:rFonts w:ascii="Arial" w:hAnsi="Arial" w:cs="Arial"/>
          <w:sz w:val="18"/>
          <w:szCs w:val="18"/>
          <w:lang w:eastAsia="ja-JP"/>
        </w:rPr>
        <w:t xml:space="preserve"> Akzeptanzeffekt.</w:t>
      </w:r>
    </w:p>
    <w:p w14:paraId="38A37B14" w14:textId="77777777" w:rsidR="009F41AC" w:rsidRDefault="009F41AC" w:rsidP="00EF05C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32EBE86" w14:textId="77777777" w:rsidR="009D25BB" w:rsidRDefault="009D25BB">
      <w:pPr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br w:type="page"/>
      </w:r>
    </w:p>
    <w:p w14:paraId="4973ECFB" w14:textId="68418554" w:rsidR="00B82493" w:rsidRDefault="00B82493" w:rsidP="00B8249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C12C56">
        <w:rPr>
          <w:rFonts w:ascii="Arial" w:hAnsi="Arial" w:cs="Arial"/>
          <w:sz w:val="18"/>
          <w:szCs w:val="18"/>
          <w:lang w:eastAsia="ja-JP"/>
        </w:rPr>
        <w:lastRenderedPageBreak/>
        <w:t>„Die Nutzung von Online-Angeboten</w:t>
      </w:r>
      <w:r>
        <w:rPr>
          <w:rFonts w:ascii="Arial" w:hAnsi="Arial" w:cs="Arial"/>
          <w:sz w:val="18"/>
          <w:szCs w:val="18"/>
          <w:lang w:eastAsia="ja-JP"/>
        </w:rPr>
        <w:t xml:space="preserve"> und -Services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A211B">
        <w:rPr>
          <w:rFonts w:ascii="Arial" w:hAnsi="Arial" w:cs="Arial"/>
          <w:sz w:val="18"/>
          <w:szCs w:val="18"/>
          <w:lang w:eastAsia="ja-JP"/>
        </w:rPr>
        <w:t>wird</w:t>
      </w:r>
      <w:r w:rsidR="003A211B" w:rsidRPr="00C12C5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12C56">
        <w:rPr>
          <w:rFonts w:ascii="Arial" w:hAnsi="Arial" w:cs="Arial"/>
          <w:sz w:val="18"/>
          <w:szCs w:val="18"/>
          <w:lang w:eastAsia="ja-JP"/>
        </w:rPr>
        <w:t>für viele</w:t>
      </w:r>
      <w:r w:rsidR="00C72B84">
        <w:rPr>
          <w:rFonts w:ascii="Arial" w:hAnsi="Arial" w:cs="Arial"/>
          <w:sz w:val="18"/>
          <w:szCs w:val="18"/>
          <w:lang w:eastAsia="ja-JP"/>
        </w:rPr>
        <w:t xml:space="preserve"> Konsumentinnen und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 Konsumenten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12C56">
        <w:rPr>
          <w:rFonts w:ascii="Arial" w:hAnsi="Arial" w:cs="Arial"/>
          <w:sz w:val="18"/>
          <w:szCs w:val="18"/>
          <w:lang w:eastAsia="ja-JP"/>
        </w:rPr>
        <w:t>immer mehr zum Standard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3A211B">
        <w:rPr>
          <w:rFonts w:ascii="Arial" w:hAnsi="Arial" w:cs="Arial"/>
          <w:sz w:val="18"/>
          <w:szCs w:val="18"/>
          <w:lang w:eastAsia="ja-JP"/>
        </w:rPr>
        <w:t>im Alltag</w:t>
      </w:r>
      <w:r w:rsidR="00E53251">
        <w:rPr>
          <w:rFonts w:ascii="Arial" w:hAnsi="Arial" w:cs="Arial"/>
          <w:sz w:val="18"/>
          <w:szCs w:val="18"/>
          <w:lang w:eastAsia="ja-JP"/>
        </w:rPr>
        <w:t>. D</w:t>
      </w:r>
      <w:r w:rsidR="003A211B">
        <w:rPr>
          <w:rFonts w:ascii="Arial" w:hAnsi="Arial" w:cs="Arial"/>
          <w:sz w:val="18"/>
          <w:szCs w:val="18"/>
          <w:lang w:eastAsia="ja-JP"/>
        </w:rPr>
        <w:t>iese Entwicklung zeigt sich anhaltend über alle</w:t>
      </w:r>
      <w:r w:rsidR="00E53251">
        <w:rPr>
          <w:rFonts w:ascii="Arial" w:hAnsi="Arial" w:cs="Arial"/>
          <w:sz w:val="18"/>
          <w:szCs w:val="18"/>
          <w:lang w:eastAsia="ja-JP"/>
        </w:rPr>
        <w:t xml:space="preserve"> Altersgruppen. Und d</w:t>
      </w:r>
      <w:r w:rsidR="003A211B">
        <w:rPr>
          <w:rFonts w:ascii="Arial" w:hAnsi="Arial" w:cs="Arial"/>
          <w:sz w:val="18"/>
          <w:szCs w:val="18"/>
          <w:lang w:eastAsia="ja-JP"/>
        </w:rPr>
        <w:t>ie Effekte im Kontext der Corona-Pandemie haben diesen Trend seit letztem Jahr</w:t>
      </w:r>
      <w:r w:rsidR="00A94ADD">
        <w:rPr>
          <w:rFonts w:ascii="Arial" w:hAnsi="Arial" w:cs="Arial"/>
          <w:sz w:val="18"/>
          <w:szCs w:val="18"/>
          <w:lang w:eastAsia="ja-JP"/>
        </w:rPr>
        <w:t xml:space="preserve"> nochmals deutlich beschleunigt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“, bestätigt Thomas große </w:t>
      </w:r>
      <w:proofErr w:type="spellStart"/>
      <w:r w:rsidRPr="00C12C56">
        <w:rPr>
          <w:rFonts w:ascii="Arial" w:hAnsi="Arial" w:cs="Arial"/>
          <w:sz w:val="18"/>
          <w:szCs w:val="18"/>
          <w:lang w:eastAsia="ja-JP"/>
        </w:rPr>
        <w:t>Darrelmann</w:t>
      </w:r>
      <w:proofErr w:type="spellEnd"/>
      <w:r w:rsidRPr="00C12C56">
        <w:rPr>
          <w:rFonts w:ascii="Arial" w:hAnsi="Arial" w:cs="Arial"/>
          <w:sz w:val="18"/>
          <w:szCs w:val="18"/>
          <w:lang w:eastAsia="ja-JP"/>
        </w:rPr>
        <w:t xml:space="preserve">, Vorsitzender der Geschäftsführung der norisbank. „So </w:t>
      </w:r>
      <w:r>
        <w:rPr>
          <w:rFonts w:ascii="Arial" w:hAnsi="Arial" w:cs="Arial"/>
          <w:sz w:val="18"/>
          <w:szCs w:val="18"/>
          <w:lang w:eastAsia="ja-JP"/>
        </w:rPr>
        <w:t>etablieren sich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 Direktbanken für immer mehr Menschen </w:t>
      </w:r>
      <w:r>
        <w:rPr>
          <w:rFonts w:ascii="Arial" w:hAnsi="Arial" w:cs="Arial"/>
          <w:sz w:val="18"/>
          <w:szCs w:val="18"/>
          <w:lang w:eastAsia="ja-JP"/>
        </w:rPr>
        <w:t>als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 echte Alternative </w:t>
      </w:r>
      <w:r w:rsidR="003A211B">
        <w:rPr>
          <w:rFonts w:ascii="Arial" w:hAnsi="Arial" w:cs="Arial"/>
          <w:sz w:val="18"/>
          <w:szCs w:val="18"/>
          <w:lang w:eastAsia="ja-JP"/>
        </w:rPr>
        <w:t>und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 für </w:t>
      </w:r>
      <w:r w:rsidR="003A211B">
        <w:rPr>
          <w:rFonts w:ascii="Arial" w:hAnsi="Arial" w:cs="Arial"/>
          <w:sz w:val="18"/>
          <w:szCs w:val="18"/>
          <w:lang w:eastAsia="ja-JP"/>
        </w:rPr>
        <w:t xml:space="preserve">eine zunehmende Zahl an Bankkunden 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sogar </w:t>
      </w:r>
      <w:r>
        <w:rPr>
          <w:rFonts w:ascii="Arial" w:hAnsi="Arial" w:cs="Arial"/>
          <w:sz w:val="18"/>
          <w:szCs w:val="18"/>
          <w:lang w:eastAsia="ja-JP"/>
        </w:rPr>
        <w:t>als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 erste Wahl. </w:t>
      </w:r>
      <w:r w:rsidR="003A211B">
        <w:rPr>
          <w:rFonts w:ascii="Arial" w:hAnsi="Arial" w:cs="Arial"/>
          <w:sz w:val="18"/>
          <w:szCs w:val="18"/>
          <w:lang w:eastAsia="ja-JP"/>
        </w:rPr>
        <w:t>So verbinden viele Bankkunden den Vorteil,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 bei ihren Bankgeschäften </w:t>
      </w:r>
      <w:r w:rsidR="003A211B">
        <w:rPr>
          <w:rFonts w:ascii="Arial" w:hAnsi="Arial" w:cs="Arial"/>
          <w:sz w:val="18"/>
          <w:szCs w:val="18"/>
          <w:lang w:eastAsia="ja-JP"/>
        </w:rPr>
        <w:t xml:space="preserve">zeitlich und räumlich 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maximal flexibel </w:t>
      </w:r>
      <w:r w:rsidR="003A211B">
        <w:rPr>
          <w:rFonts w:ascii="Arial" w:hAnsi="Arial" w:cs="Arial"/>
          <w:sz w:val="18"/>
          <w:szCs w:val="18"/>
          <w:lang w:eastAsia="ja-JP"/>
        </w:rPr>
        <w:t xml:space="preserve">zu </w:t>
      </w:r>
      <w:r w:rsidRPr="00C12C56">
        <w:rPr>
          <w:rFonts w:ascii="Arial" w:hAnsi="Arial" w:cs="Arial"/>
          <w:sz w:val="18"/>
          <w:szCs w:val="18"/>
          <w:lang w:eastAsia="ja-JP"/>
        </w:rPr>
        <w:t>sein</w:t>
      </w:r>
      <w:r w:rsidR="003A211B">
        <w:rPr>
          <w:rFonts w:ascii="Arial" w:hAnsi="Arial" w:cs="Arial"/>
          <w:sz w:val="18"/>
          <w:szCs w:val="18"/>
          <w:lang w:eastAsia="ja-JP"/>
        </w:rPr>
        <w:t>,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 mit den Vorteilen einer Direktbank</w:t>
      </w:r>
      <w:r w:rsidR="003A211B">
        <w:rPr>
          <w:rFonts w:ascii="Arial" w:hAnsi="Arial" w:cs="Arial"/>
          <w:sz w:val="18"/>
          <w:szCs w:val="18"/>
          <w:lang w:eastAsia="ja-JP"/>
        </w:rPr>
        <w:t>,</w:t>
      </w:r>
      <w:r w:rsidRPr="00C12C56">
        <w:rPr>
          <w:rFonts w:ascii="Arial" w:hAnsi="Arial" w:cs="Arial"/>
          <w:sz w:val="18"/>
          <w:szCs w:val="18"/>
          <w:lang w:eastAsia="ja-JP"/>
        </w:rPr>
        <w:t xml:space="preserve"> oftmals </w:t>
      </w:r>
      <w:r w:rsidR="003A211B">
        <w:rPr>
          <w:rFonts w:ascii="Arial" w:hAnsi="Arial" w:cs="Arial"/>
          <w:sz w:val="18"/>
          <w:szCs w:val="18"/>
          <w:lang w:eastAsia="ja-JP"/>
        </w:rPr>
        <w:t xml:space="preserve">deutlich </w:t>
      </w:r>
      <w:r w:rsidRPr="00C12C56">
        <w:rPr>
          <w:rFonts w:ascii="Arial" w:hAnsi="Arial" w:cs="Arial"/>
          <w:sz w:val="18"/>
          <w:szCs w:val="18"/>
          <w:lang w:eastAsia="ja-JP"/>
        </w:rPr>
        <w:t>Geld sparen</w:t>
      </w:r>
      <w:r w:rsidR="00E53251">
        <w:rPr>
          <w:rFonts w:ascii="Arial" w:hAnsi="Arial" w:cs="Arial"/>
          <w:sz w:val="18"/>
          <w:szCs w:val="18"/>
          <w:lang w:eastAsia="ja-JP"/>
        </w:rPr>
        <w:t xml:space="preserve"> zu können</w:t>
      </w:r>
      <w:r w:rsidRPr="00C12C56">
        <w:rPr>
          <w:rFonts w:ascii="Arial" w:hAnsi="Arial" w:cs="Arial"/>
          <w:sz w:val="18"/>
          <w:szCs w:val="18"/>
          <w:lang w:eastAsia="ja-JP"/>
        </w:rPr>
        <w:t>.</w:t>
      </w:r>
      <w:r>
        <w:rPr>
          <w:rFonts w:ascii="Arial" w:hAnsi="Arial" w:cs="Arial"/>
          <w:sz w:val="18"/>
          <w:szCs w:val="18"/>
          <w:lang w:eastAsia="ja-JP"/>
        </w:rPr>
        <w:t>“</w:t>
      </w:r>
    </w:p>
    <w:p w14:paraId="7F5724A2" w14:textId="537ED355" w:rsidR="00B82493" w:rsidRDefault="00B82493" w:rsidP="00B8249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82BBDD2" w14:textId="77777777" w:rsidR="00D411C8" w:rsidRDefault="00D411C8" w:rsidP="00D669C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13E32D4" w14:textId="181EF1F1" w:rsidR="006042C9" w:rsidRPr="00FD2919" w:rsidRDefault="006042C9" w:rsidP="00C46543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 w:rsidR="003859B7"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3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1D21C1">
        <w:rPr>
          <w:rFonts w:ascii="Arial" w:hAnsi="Arial" w:cs="Arial"/>
          <w:color w:val="35312E"/>
          <w:sz w:val="18"/>
          <w:szCs w:val="18"/>
        </w:rPr>
        <w:t xml:space="preserve"> o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der besuchen Sie uns auf Twitter </w:t>
      </w:r>
      <w:hyperlink r:id="rId14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51C568FE" w14:textId="77777777" w:rsidR="00F72FC7" w:rsidRPr="003E4829" w:rsidRDefault="00F72FC7" w:rsidP="00F72FC7">
      <w:pPr>
        <w:rPr>
          <w:rFonts w:ascii="Arial" w:hAnsi="Arial" w:cs="Arial"/>
          <w:sz w:val="18"/>
          <w:szCs w:val="18"/>
          <w:lang w:eastAsia="ja-JP"/>
        </w:rPr>
      </w:pPr>
    </w:p>
    <w:p w14:paraId="1D59C286" w14:textId="77777777" w:rsidR="00F72FC7" w:rsidRPr="003E4829" w:rsidRDefault="00F72FC7" w:rsidP="00F72FC7">
      <w:pPr>
        <w:rPr>
          <w:rFonts w:ascii="Arial" w:hAnsi="Arial" w:cs="Arial"/>
          <w:sz w:val="18"/>
          <w:szCs w:val="18"/>
          <w:lang w:eastAsia="ja-JP"/>
        </w:rPr>
      </w:pPr>
    </w:p>
    <w:p w14:paraId="4E1405A1" w14:textId="77777777" w:rsidR="00983B8E" w:rsidRPr="00CA1051" w:rsidRDefault="00983B8E" w:rsidP="00983B8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7128D836" w14:textId="4C7904F1" w:rsidR="00983B8E" w:rsidRDefault="00983B8E" w:rsidP="00983B8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</w:t>
      </w:r>
      <w:proofErr w:type="spellStart"/>
      <w:r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Pr="004B38E8">
        <w:rPr>
          <w:rFonts w:ascii="Arial" w:hAnsi="Arial" w:cs="Arial"/>
          <w:sz w:val="18"/>
          <w:szCs w:val="18"/>
        </w:rPr>
        <w:t xml:space="preserve"> AG 1.0</w:t>
      </w:r>
      <w:r>
        <w:rPr>
          <w:rFonts w:ascii="Arial" w:hAnsi="Arial" w:cs="Arial"/>
          <w:sz w:val="18"/>
          <w:szCs w:val="18"/>
        </w:rPr>
        <w:t>22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Die Online-Befragung wurde </w:t>
      </w:r>
      <w:r>
        <w:rPr>
          <w:rFonts w:ascii="Arial" w:hAnsi="Arial" w:cs="Arial"/>
          <w:sz w:val="18"/>
          <w:szCs w:val="18"/>
        </w:rPr>
        <w:t>Ende</w:t>
      </w:r>
      <w:r w:rsidRPr="004B38E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Oktober 2020 durchgeführt.</w:t>
      </w:r>
    </w:p>
    <w:p w14:paraId="46FB90F1" w14:textId="77777777" w:rsidR="00983B8E" w:rsidRDefault="00983B8E" w:rsidP="00983B8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69240166" w14:textId="77777777" w:rsidR="00E8749E" w:rsidRPr="000B4340" w:rsidRDefault="00E8749E" w:rsidP="00E8749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2556A150" w14:textId="1D51E329" w:rsidR="00E8749E" w:rsidRPr="00EF1320" w:rsidRDefault="00E8749E" w:rsidP="00E8749E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>
        <w:rPr>
          <w:rFonts w:ascii="Arial" w:hAnsi="Arial" w:cs="Arial"/>
          <w:sz w:val="18"/>
          <w:szCs w:val="18"/>
        </w:rPr>
        <w:t>über</w:t>
      </w:r>
      <w:r w:rsidRPr="00EF1320">
        <w:rPr>
          <w:rFonts w:ascii="Arial" w:hAnsi="Arial" w:cs="Arial"/>
          <w:sz w:val="18"/>
          <w:szCs w:val="18"/>
        </w:rPr>
        <w:t xml:space="preserve"> 5</w:t>
      </w:r>
      <w:r w:rsidR="005B20D7">
        <w:rPr>
          <w:rFonts w:ascii="Arial" w:hAnsi="Arial" w:cs="Arial"/>
          <w:sz w:val="18"/>
          <w:szCs w:val="18"/>
        </w:rPr>
        <w:t>6</w:t>
      </w:r>
      <w:r w:rsidRPr="00EF1320">
        <w:rPr>
          <w:rFonts w:ascii="Arial" w:hAnsi="Arial" w:cs="Arial"/>
          <w:sz w:val="18"/>
          <w:szCs w:val="18"/>
        </w:rPr>
        <w:t xml:space="preserve">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</w:t>
      </w:r>
      <w:r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07774C30" w14:textId="77777777" w:rsidR="00E8749E" w:rsidRPr="001C1E4B" w:rsidRDefault="00E8749E" w:rsidP="00E8749E">
      <w:pPr>
        <w:rPr>
          <w:rFonts w:ascii="Arial" w:hAnsi="Arial" w:cs="Arial"/>
          <w:sz w:val="18"/>
          <w:szCs w:val="18"/>
        </w:rPr>
      </w:pPr>
    </w:p>
    <w:p w14:paraId="06B283EA" w14:textId="6DFA76EA" w:rsidR="00E8749E" w:rsidRDefault="0019272E" w:rsidP="00E8749E">
      <w:pPr>
        <w:rPr>
          <w:rFonts w:ascii="Arial" w:hAnsi="Arial" w:cs="Arial"/>
          <w:sz w:val="18"/>
          <w:szCs w:val="18"/>
        </w:rPr>
      </w:pPr>
      <w:r w:rsidRPr="008550BE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So wurde der norisbank unter anderem im umfassenden Girokonten-Vergleichstest der Stiftung Warentest im August </w:t>
      </w:r>
      <w:r w:rsidR="008550BE" w:rsidRPr="008550BE">
        <w:rPr>
          <w:rFonts w:ascii="Arial" w:hAnsi="Arial" w:cs="Arial"/>
          <w:sz w:val="18"/>
          <w:szCs w:val="18"/>
        </w:rPr>
        <w:t xml:space="preserve">2020 </w:t>
      </w:r>
      <w:r w:rsidRPr="008550BE">
        <w:rPr>
          <w:rFonts w:ascii="Arial" w:hAnsi="Arial" w:cs="Arial"/>
          <w:sz w:val="18"/>
          <w:szCs w:val="18"/>
        </w:rPr>
        <w:t xml:space="preserve">erneut das begehrte Siegel für ihr „kostenloses Girokonto ohne Bedingungen“ verliehen. Und beim großen Girokonten-Vergleich </w:t>
      </w:r>
      <w:r w:rsidR="008550BE" w:rsidRPr="008550BE">
        <w:rPr>
          <w:rFonts w:ascii="Arial" w:hAnsi="Arial" w:cs="Arial"/>
          <w:sz w:val="18"/>
          <w:szCs w:val="18"/>
        </w:rPr>
        <w:t xml:space="preserve">2020 </w:t>
      </w:r>
      <w:r w:rsidRPr="008550BE">
        <w:rPr>
          <w:rFonts w:ascii="Arial" w:hAnsi="Arial" w:cs="Arial"/>
          <w:sz w:val="18"/>
          <w:szCs w:val="18"/>
        </w:rPr>
        <w:t xml:space="preserve">von €uro errang das norisbank Top-Girokonto den </w:t>
      </w:r>
      <w:proofErr w:type="spellStart"/>
      <w:r w:rsidRPr="008550BE">
        <w:rPr>
          <w:rFonts w:ascii="Arial" w:hAnsi="Arial" w:cs="Arial"/>
          <w:sz w:val="18"/>
          <w:szCs w:val="18"/>
        </w:rPr>
        <w:t>Testsieg</w:t>
      </w:r>
      <w:proofErr w:type="spellEnd"/>
      <w:r w:rsidRPr="008550BE">
        <w:rPr>
          <w:rFonts w:ascii="Arial" w:hAnsi="Arial" w:cs="Arial"/>
          <w:sz w:val="18"/>
          <w:szCs w:val="18"/>
        </w:rPr>
        <w:t>. Auch der TÜV Saarland beurteilte das Preis-Leistungsverhältnis des norisbank-Angebots und die Kundenzufriedenheit Ende 20</w:t>
      </w:r>
      <w:r w:rsidR="0018419B">
        <w:rPr>
          <w:rFonts w:ascii="Arial" w:hAnsi="Arial" w:cs="Arial"/>
          <w:sz w:val="18"/>
          <w:szCs w:val="18"/>
        </w:rPr>
        <w:t>20</w:t>
      </w:r>
      <w:r w:rsidRPr="008550BE">
        <w:rPr>
          <w:rFonts w:ascii="Arial" w:hAnsi="Arial" w:cs="Arial"/>
          <w:sz w:val="18"/>
          <w:szCs w:val="18"/>
        </w:rPr>
        <w:t xml:space="preserve"> jeweils mit der Note „sehr gut“. </w:t>
      </w:r>
      <w:r w:rsidR="008550BE" w:rsidRPr="008550BE">
        <w:rPr>
          <w:rFonts w:ascii="Arial" w:hAnsi="Arial" w:cs="Arial"/>
          <w:sz w:val="18"/>
          <w:szCs w:val="18"/>
        </w:rPr>
        <w:t xml:space="preserve">2020 </w:t>
      </w:r>
      <w:r w:rsidRPr="008550BE">
        <w:rPr>
          <w:rFonts w:ascii="Arial" w:hAnsi="Arial" w:cs="Arial"/>
          <w:sz w:val="18"/>
          <w:szCs w:val="18"/>
        </w:rPr>
        <w:t xml:space="preserve">kürte Focus Money die norisbank zudem zu „Deutschlands beste Direktbank“. Vielfache weitere Auszeichnungen bestätigen darüber hinaus die Top-Qualität und das hervorragende Preis-Leistungsverhältnis der norisbank. Weitere aktuelle Informationen hierzu: </w:t>
      </w:r>
      <w:hyperlink r:id="rId15" w:history="1">
        <w:r w:rsidRPr="008550BE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097B5D83" w14:textId="77777777" w:rsidR="00E8749E" w:rsidRPr="003E4829" w:rsidRDefault="00E8749E" w:rsidP="00E8749E">
      <w:pPr>
        <w:rPr>
          <w:rFonts w:ascii="Arial" w:hAnsi="Arial" w:cs="Arial"/>
          <w:sz w:val="18"/>
          <w:szCs w:val="18"/>
          <w:lang w:eastAsia="ja-JP"/>
        </w:rPr>
      </w:pPr>
    </w:p>
    <w:p w14:paraId="105F3355" w14:textId="77777777" w:rsidR="002E06A2" w:rsidRPr="003E4829" w:rsidRDefault="002E06A2" w:rsidP="002E06A2">
      <w:pPr>
        <w:rPr>
          <w:rFonts w:ascii="Arial" w:hAnsi="Arial" w:cs="Arial"/>
          <w:sz w:val="18"/>
          <w:szCs w:val="18"/>
          <w:lang w:eastAsia="ja-JP"/>
        </w:rPr>
      </w:pPr>
    </w:p>
    <w:p w14:paraId="4EF82225" w14:textId="11B77495" w:rsidR="0025476D" w:rsidRPr="0025476D" w:rsidRDefault="002E06A2" w:rsidP="00A06FC8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sectPr w:rsidR="0025476D" w:rsidRPr="0025476D" w:rsidSect="001C4A73">
      <w:headerReference w:type="even" r:id="rId16"/>
      <w:headerReference w:type="default" r:id="rId17"/>
      <w:headerReference w:type="first" r:id="rId18"/>
      <w:pgSz w:w="11900" w:h="16840"/>
      <w:pgMar w:top="2100" w:right="1417" w:bottom="993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FC820" w14:textId="77777777" w:rsidR="004336A5" w:rsidRDefault="004336A5" w:rsidP="007A6FBB">
      <w:r>
        <w:separator/>
      </w:r>
    </w:p>
  </w:endnote>
  <w:endnote w:type="continuationSeparator" w:id="0">
    <w:p w14:paraId="5817C2F8" w14:textId="77777777" w:rsidR="004336A5" w:rsidRDefault="004336A5" w:rsidP="007A6FBB">
      <w:r>
        <w:continuationSeparator/>
      </w:r>
    </w:p>
  </w:endnote>
  <w:endnote w:type="continuationNotice" w:id="1">
    <w:p w14:paraId="5AF433E7" w14:textId="77777777" w:rsidR="004336A5" w:rsidRDefault="004336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utsche Bank Display">
    <w:altName w:val="BentonSans Thin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D3D51" w14:textId="77777777" w:rsidR="004336A5" w:rsidRDefault="004336A5" w:rsidP="007A6FBB">
      <w:r>
        <w:separator/>
      </w:r>
    </w:p>
  </w:footnote>
  <w:footnote w:type="continuationSeparator" w:id="0">
    <w:p w14:paraId="2D8E773B" w14:textId="77777777" w:rsidR="004336A5" w:rsidRDefault="004336A5" w:rsidP="007A6FBB">
      <w:r>
        <w:continuationSeparator/>
      </w:r>
    </w:p>
  </w:footnote>
  <w:footnote w:type="continuationNotice" w:id="1">
    <w:p w14:paraId="6423600D" w14:textId="77777777" w:rsidR="004336A5" w:rsidRDefault="004336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D380D"/>
    <w:multiLevelType w:val="hybridMultilevel"/>
    <w:tmpl w:val="00669952"/>
    <w:lvl w:ilvl="0" w:tplc="F08CC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2"/>
  </w:num>
  <w:num w:numId="5">
    <w:abstractNumId w:val="6"/>
  </w:num>
  <w:num w:numId="6">
    <w:abstractNumId w:val="13"/>
  </w:num>
  <w:num w:numId="7">
    <w:abstractNumId w:val="1"/>
  </w:num>
  <w:num w:numId="8">
    <w:abstractNumId w:val="11"/>
  </w:num>
  <w:num w:numId="9">
    <w:abstractNumId w:val="12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5"/>
  </w:num>
  <w:num w:numId="14">
    <w:abstractNumId w:val="4"/>
  </w:num>
  <w:num w:numId="15">
    <w:abstractNumId w:val="9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5B93"/>
    <w:rsid w:val="00006EC5"/>
    <w:rsid w:val="00007089"/>
    <w:rsid w:val="00007510"/>
    <w:rsid w:val="00011A9D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42D74"/>
    <w:rsid w:val="000449B5"/>
    <w:rsid w:val="0004604E"/>
    <w:rsid w:val="000472EB"/>
    <w:rsid w:val="000474A0"/>
    <w:rsid w:val="000518B1"/>
    <w:rsid w:val="0005328B"/>
    <w:rsid w:val="00053789"/>
    <w:rsid w:val="0005421E"/>
    <w:rsid w:val="00054C09"/>
    <w:rsid w:val="00056C0D"/>
    <w:rsid w:val="000605E6"/>
    <w:rsid w:val="00063046"/>
    <w:rsid w:val="00063235"/>
    <w:rsid w:val="00063406"/>
    <w:rsid w:val="00063D5A"/>
    <w:rsid w:val="000669A5"/>
    <w:rsid w:val="000672A8"/>
    <w:rsid w:val="00071A5C"/>
    <w:rsid w:val="00072C84"/>
    <w:rsid w:val="000735DA"/>
    <w:rsid w:val="00075B6A"/>
    <w:rsid w:val="00080677"/>
    <w:rsid w:val="00081F70"/>
    <w:rsid w:val="0008288B"/>
    <w:rsid w:val="0008466E"/>
    <w:rsid w:val="00086002"/>
    <w:rsid w:val="00086369"/>
    <w:rsid w:val="000876C7"/>
    <w:rsid w:val="00087726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FE4"/>
    <w:rsid w:val="000B475E"/>
    <w:rsid w:val="000B5060"/>
    <w:rsid w:val="000C15A1"/>
    <w:rsid w:val="000C1A6E"/>
    <w:rsid w:val="000C4284"/>
    <w:rsid w:val="000C492F"/>
    <w:rsid w:val="000C5255"/>
    <w:rsid w:val="000C52E6"/>
    <w:rsid w:val="000D3112"/>
    <w:rsid w:val="000E067E"/>
    <w:rsid w:val="000E2368"/>
    <w:rsid w:val="000E2F83"/>
    <w:rsid w:val="000E523E"/>
    <w:rsid w:val="000E5483"/>
    <w:rsid w:val="000E743E"/>
    <w:rsid w:val="000E7FF4"/>
    <w:rsid w:val="000F14EB"/>
    <w:rsid w:val="000F25A6"/>
    <w:rsid w:val="000F5714"/>
    <w:rsid w:val="000F7F02"/>
    <w:rsid w:val="00104816"/>
    <w:rsid w:val="00107C74"/>
    <w:rsid w:val="00111AB1"/>
    <w:rsid w:val="001124B2"/>
    <w:rsid w:val="00112723"/>
    <w:rsid w:val="00112CB4"/>
    <w:rsid w:val="00113C48"/>
    <w:rsid w:val="00115FBC"/>
    <w:rsid w:val="001175A8"/>
    <w:rsid w:val="0011779B"/>
    <w:rsid w:val="00117F54"/>
    <w:rsid w:val="001209FE"/>
    <w:rsid w:val="00120C24"/>
    <w:rsid w:val="00121844"/>
    <w:rsid w:val="00122170"/>
    <w:rsid w:val="00122BD1"/>
    <w:rsid w:val="00122F48"/>
    <w:rsid w:val="001237DE"/>
    <w:rsid w:val="00123A43"/>
    <w:rsid w:val="00125FE3"/>
    <w:rsid w:val="0013348C"/>
    <w:rsid w:val="0013539E"/>
    <w:rsid w:val="0013572C"/>
    <w:rsid w:val="00136C2E"/>
    <w:rsid w:val="001375F3"/>
    <w:rsid w:val="00140B5B"/>
    <w:rsid w:val="00140C88"/>
    <w:rsid w:val="00141F29"/>
    <w:rsid w:val="00144953"/>
    <w:rsid w:val="00145810"/>
    <w:rsid w:val="00145EEC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3263"/>
    <w:rsid w:val="00173F05"/>
    <w:rsid w:val="001740A0"/>
    <w:rsid w:val="00175563"/>
    <w:rsid w:val="0018333D"/>
    <w:rsid w:val="00183EC1"/>
    <w:rsid w:val="0018419B"/>
    <w:rsid w:val="001864D0"/>
    <w:rsid w:val="0019272E"/>
    <w:rsid w:val="00193399"/>
    <w:rsid w:val="0019541F"/>
    <w:rsid w:val="00196D25"/>
    <w:rsid w:val="001979E2"/>
    <w:rsid w:val="001A026A"/>
    <w:rsid w:val="001A1E43"/>
    <w:rsid w:val="001A2DAE"/>
    <w:rsid w:val="001A2EAB"/>
    <w:rsid w:val="001A65FD"/>
    <w:rsid w:val="001A7184"/>
    <w:rsid w:val="001A746A"/>
    <w:rsid w:val="001A7B8C"/>
    <w:rsid w:val="001B04FB"/>
    <w:rsid w:val="001B1390"/>
    <w:rsid w:val="001B306E"/>
    <w:rsid w:val="001B5E3C"/>
    <w:rsid w:val="001B66CE"/>
    <w:rsid w:val="001B7A72"/>
    <w:rsid w:val="001C0815"/>
    <w:rsid w:val="001C20A3"/>
    <w:rsid w:val="001C2DE8"/>
    <w:rsid w:val="001C34F5"/>
    <w:rsid w:val="001C3C0F"/>
    <w:rsid w:val="001C4A73"/>
    <w:rsid w:val="001C66F0"/>
    <w:rsid w:val="001C74A2"/>
    <w:rsid w:val="001C79E7"/>
    <w:rsid w:val="001C7FC8"/>
    <w:rsid w:val="001D04B3"/>
    <w:rsid w:val="001D21C1"/>
    <w:rsid w:val="001D263E"/>
    <w:rsid w:val="001D3F49"/>
    <w:rsid w:val="001D41E3"/>
    <w:rsid w:val="001D47FF"/>
    <w:rsid w:val="001D7B32"/>
    <w:rsid w:val="001E1180"/>
    <w:rsid w:val="001E1F4D"/>
    <w:rsid w:val="001E3FDC"/>
    <w:rsid w:val="001F0755"/>
    <w:rsid w:val="001F0AEB"/>
    <w:rsid w:val="001F1573"/>
    <w:rsid w:val="001F1F12"/>
    <w:rsid w:val="001F4171"/>
    <w:rsid w:val="001F48B4"/>
    <w:rsid w:val="001F5356"/>
    <w:rsid w:val="00200B21"/>
    <w:rsid w:val="00201567"/>
    <w:rsid w:val="002018C0"/>
    <w:rsid w:val="00202C3F"/>
    <w:rsid w:val="00203ED7"/>
    <w:rsid w:val="00204C7B"/>
    <w:rsid w:val="00210806"/>
    <w:rsid w:val="002113A4"/>
    <w:rsid w:val="0021435D"/>
    <w:rsid w:val="0021487D"/>
    <w:rsid w:val="0022188F"/>
    <w:rsid w:val="00223CE4"/>
    <w:rsid w:val="002243F7"/>
    <w:rsid w:val="002249D6"/>
    <w:rsid w:val="00225772"/>
    <w:rsid w:val="002268E9"/>
    <w:rsid w:val="002331EE"/>
    <w:rsid w:val="002347E7"/>
    <w:rsid w:val="0023488B"/>
    <w:rsid w:val="00235173"/>
    <w:rsid w:val="002356EC"/>
    <w:rsid w:val="0023726D"/>
    <w:rsid w:val="00240201"/>
    <w:rsid w:val="0024071F"/>
    <w:rsid w:val="002407E9"/>
    <w:rsid w:val="0024162E"/>
    <w:rsid w:val="00241CE2"/>
    <w:rsid w:val="00242AF5"/>
    <w:rsid w:val="00243465"/>
    <w:rsid w:val="0024381F"/>
    <w:rsid w:val="0024398F"/>
    <w:rsid w:val="002446CF"/>
    <w:rsid w:val="002457D7"/>
    <w:rsid w:val="002477B5"/>
    <w:rsid w:val="00251010"/>
    <w:rsid w:val="00251BD6"/>
    <w:rsid w:val="0025226B"/>
    <w:rsid w:val="002523DE"/>
    <w:rsid w:val="0025455D"/>
    <w:rsid w:val="0025476D"/>
    <w:rsid w:val="002548EB"/>
    <w:rsid w:val="00256AC4"/>
    <w:rsid w:val="00257A89"/>
    <w:rsid w:val="00260688"/>
    <w:rsid w:val="00261CAD"/>
    <w:rsid w:val="00263359"/>
    <w:rsid w:val="00263BD2"/>
    <w:rsid w:val="00264377"/>
    <w:rsid w:val="002743ED"/>
    <w:rsid w:val="00274A0C"/>
    <w:rsid w:val="00277325"/>
    <w:rsid w:val="00280FC6"/>
    <w:rsid w:val="0028646D"/>
    <w:rsid w:val="002864AF"/>
    <w:rsid w:val="002878EC"/>
    <w:rsid w:val="00287C6F"/>
    <w:rsid w:val="00294ADB"/>
    <w:rsid w:val="0029581E"/>
    <w:rsid w:val="00297117"/>
    <w:rsid w:val="002A064C"/>
    <w:rsid w:val="002A0FE0"/>
    <w:rsid w:val="002A2590"/>
    <w:rsid w:val="002A2763"/>
    <w:rsid w:val="002A2E6F"/>
    <w:rsid w:val="002A343F"/>
    <w:rsid w:val="002B0E65"/>
    <w:rsid w:val="002B4E78"/>
    <w:rsid w:val="002B6FC6"/>
    <w:rsid w:val="002B76C9"/>
    <w:rsid w:val="002B775F"/>
    <w:rsid w:val="002C1D5A"/>
    <w:rsid w:val="002C4797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377D"/>
    <w:rsid w:val="002E5181"/>
    <w:rsid w:val="002E553B"/>
    <w:rsid w:val="002E5A6F"/>
    <w:rsid w:val="002E5C68"/>
    <w:rsid w:val="002E6AFB"/>
    <w:rsid w:val="002F2478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5BB4"/>
    <w:rsid w:val="00305BEB"/>
    <w:rsid w:val="00310600"/>
    <w:rsid w:val="003106E8"/>
    <w:rsid w:val="00314946"/>
    <w:rsid w:val="003163F3"/>
    <w:rsid w:val="00321E95"/>
    <w:rsid w:val="00322397"/>
    <w:rsid w:val="00323D53"/>
    <w:rsid w:val="00325E98"/>
    <w:rsid w:val="0032605A"/>
    <w:rsid w:val="00326FBA"/>
    <w:rsid w:val="00327A95"/>
    <w:rsid w:val="00330A94"/>
    <w:rsid w:val="00331135"/>
    <w:rsid w:val="003315E6"/>
    <w:rsid w:val="00334779"/>
    <w:rsid w:val="00334D57"/>
    <w:rsid w:val="00335EBD"/>
    <w:rsid w:val="00336DE4"/>
    <w:rsid w:val="00343A23"/>
    <w:rsid w:val="00344584"/>
    <w:rsid w:val="003449E4"/>
    <w:rsid w:val="00344BA7"/>
    <w:rsid w:val="00353E4F"/>
    <w:rsid w:val="0035637C"/>
    <w:rsid w:val="003612C0"/>
    <w:rsid w:val="00362A39"/>
    <w:rsid w:val="00362CB0"/>
    <w:rsid w:val="00363349"/>
    <w:rsid w:val="00363DE7"/>
    <w:rsid w:val="00363DF7"/>
    <w:rsid w:val="00365003"/>
    <w:rsid w:val="00365F34"/>
    <w:rsid w:val="00371C7B"/>
    <w:rsid w:val="00372E0C"/>
    <w:rsid w:val="00382D3F"/>
    <w:rsid w:val="00384A2D"/>
    <w:rsid w:val="003859B7"/>
    <w:rsid w:val="00385D9A"/>
    <w:rsid w:val="00387536"/>
    <w:rsid w:val="003922BD"/>
    <w:rsid w:val="003931D6"/>
    <w:rsid w:val="0039341E"/>
    <w:rsid w:val="00393828"/>
    <w:rsid w:val="00393CF7"/>
    <w:rsid w:val="00394AAB"/>
    <w:rsid w:val="00394CBD"/>
    <w:rsid w:val="00395817"/>
    <w:rsid w:val="00395F54"/>
    <w:rsid w:val="0039678E"/>
    <w:rsid w:val="00397926"/>
    <w:rsid w:val="00397A7B"/>
    <w:rsid w:val="003A01F4"/>
    <w:rsid w:val="003A1961"/>
    <w:rsid w:val="003A211B"/>
    <w:rsid w:val="003A2CC4"/>
    <w:rsid w:val="003A50A3"/>
    <w:rsid w:val="003A5B48"/>
    <w:rsid w:val="003A5D48"/>
    <w:rsid w:val="003A69FF"/>
    <w:rsid w:val="003B4080"/>
    <w:rsid w:val="003B5BCF"/>
    <w:rsid w:val="003B66AF"/>
    <w:rsid w:val="003B6B3C"/>
    <w:rsid w:val="003B77FF"/>
    <w:rsid w:val="003C2446"/>
    <w:rsid w:val="003C27B2"/>
    <w:rsid w:val="003C6875"/>
    <w:rsid w:val="003C6FF0"/>
    <w:rsid w:val="003C73D6"/>
    <w:rsid w:val="003D1E57"/>
    <w:rsid w:val="003D53FF"/>
    <w:rsid w:val="003D5C32"/>
    <w:rsid w:val="003D6D0E"/>
    <w:rsid w:val="003D7A3B"/>
    <w:rsid w:val="003E1D38"/>
    <w:rsid w:val="003E2580"/>
    <w:rsid w:val="003F016D"/>
    <w:rsid w:val="003F0A1F"/>
    <w:rsid w:val="003F0BBD"/>
    <w:rsid w:val="003F2B0E"/>
    <w:rsid w:val="003F4DB1"/>
    <w:rsid w:val="003F60D2"/>
    <w:rsid w:val="003F7138"/>
    <w:rsid w:val="003F7E55"/>
    <w:rsid w:val="004002AC"/>
    <w:rsid w:val="004004F1"/>
    <w:rsid w:val="00400BE8"/>
    <w:rsid w:val="004028DD"/>
    <w:rsid w:val="00403D87"/>
    <w:rsid w:val="00404904"/>
    <w:rsid w:val="0041210C"/>
    <w:rsid w:val="00413316"/>
    <w:rsid w:val="00414235"/>
    <w:rsid w:val="00414EF8"/>
    <w:rsid w:val="00420279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2B5B"/>
    <w:rsid w:val="004336A5"/>
    <w:rsid w:val="00435678"/>
    <w:rsid w:val="00435C0E"/>
    <w:rsid w:val="00435F46"/>
    <w:rsid w:val="00440415"/>
    <w:rsid w:val="00441A82"/>
    <w:rsid w:val="00443903"/>
    <w:rsid w:val="00443A07"/>
    <w:rsid w:val="0044446A"/>
    <w:rsid w:val="00445059"/>
    <w:rsid w:val="00447CD1"/>
    <w:rsid w:val="0045193E"/>
    <w:rsid w:val="004536D6"/>
    <w:rsid w:val="0045656B"/>
    <w:rsid w:val="004577F8"/>
    <w:rsid w:val="00457AC2"/>
    <w:rsid w:val="00457D40"/>
    <w:rsid w:val="004618B7"/>
    <w:rsid w:val="00463B00"/>
    <w:rsid w:val="0046756F"/>
    <w:rsid w:val="0046796E"/>
    <w:rsid w:val="00472494"/>
    <w:rsid w:val="00472A06"/>
    <w:rsid w:val="00472BD4"/>
    <w:rsid w:val="00475119"/>
    <w:rsid w:val="004756CA"/>
    <w:rsid w:val="00476483"/>
    <w:rsid w:val="00477478"/>
    <w:rsid w:val="004826F4"/>
    <w:rsid w:val="00483E52"/>
    <w:rsid w:val="00484172"/>
    <w:rsid w:val="00484918"/>
    <w:rsid w:val="00485362"/>
    <w:rsid w:val="00486004"/>
    <w:rsid w:val="0048601E"/>
    <w:rsid w:val="00492D52"/>
    <w:rsid w:val="00493474"/>
    <w:rsid w:val="004946D9"/>
    <w:rsid w:val="00495ABF"/>
    <w:rsid w:val="00497641"/>
    <w:rsid w:val="004A2750"/>
    <w:rsid w:val="004A2FA7"/>
    <w:rsid w:val="004A515B"/>
    <w:rsid w:val="004B000E"/>
    <w:rsid w:val="004B3368"/>
    <w:rsid w:val="004B35B8"/>
    <w:rsid w:val="004B4462"/>
    <w:rsid w:val="004C0ECF"/>
    <w:rsid w:val="004C1F4F"/>
    <w:rsid w:val="004C3ED4"/>
    <w:rsid w:val="004C40E2"/>
    <w:rsid w:val="004C52D0"/>
    <w:rsid w:val="004C5826"/>
    <w:rsid w:val="004C67D3"/>
    <w:rsid w:val="004D25D2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4DB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25C8"/>
    <w:rsid w:val="00502B6C"/>
    <w:rsid w:val="005034C2"/>
    <w:rsid w:val="00503BD2"/>
    <w:rsid w:val="0050400F"/>
    <w:rsid w:val="00505C55"/>
    <w:rsid w:val="00507065"/>
    <w:rsid w:val="0050750E"/>
    <w:rsid w:val="00511462"/>
    <w:rsid w:val="00511CDA"/>
    <w:rsid w:val="005129CC"/>
    <w:rsid w:val="0051536F"/>
    <w:rsid w:val="00516582"/>
    <w:rsid w:val="005173E5"/>
    <w:rsid w:val="0052153C"/>
    <w:rsid w:val="0052572B"/>
    <w:rsid w:val="00531545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731"/>
    <w:rsid w:val="00543690"/>
    <w:rsid w:val="0054705A"/>
    <w:rsid w:val="00550149"/>
    <w:rsid w:val="00550355"/>
    <w:rsid w:val="00551172"/>
    <w:rsid w:val="00551E7B"/>
    <w:rsid w:val="00552280"/>
    <w:rsid w:val="0055330F"/>
    <w:rsid w:val="00553C46"/>
    <w:rsid w:val="00554D4D"/>
    <w:rsid w:val="00560512"/>
    <w:rsid w:val="005638D1"/>
    <w:rsid w:val="0057194B"/>
    <w:rsid w:val="00572651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329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1948"/>
    <w:rsid w:val="005B20D7"/>
    <w:rsid w:val="005B26CC"/>
    <w:rsid w:val="005B2D02"/>
    <w:rsid w:val="005B4510"/>
    <w:rsid w:val="005B6F39"/>
    <w:rsid w:val="005C27AC"/>
    <w:rsid w:val="005C4B40"/>
    <w:rsid w:val="005D0471"/>
    <w:rsid w:val="005D12BA"/>
    <w:rsid w:val="005D218F"/>
    <w:rsid w:val="005E49A0"/>
    <w:rsid w:val="005E744A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2287"/>
    <w:rsid w:val="006042C9"/>
    <w:rsid w:val="006055C7"/>
    <w:rsid w:val="00606F95"/>
    <w:rsid w:val="006108CD"/>
    <w:rsid w:val="00611175"/>
    <w:rsid w:val="0061204A"/>
    <w:rsid w:val="00613179"/>
    <w:rsid w:val="00616DD2"/>
    <w:rsid w:val="006178B0"/>
    <w:rsid w:val="00623A7F"/>
    <w:rsid w:val="00625E09"/>
    <w:rsid w:val="00630DDA"/>
    <w:rsid w:val="00631EAB"/>
    <w:rsid w:val="00632959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D4E"/>
    <w:rsid w:val="006442C1"/>
    <w:rsid w:val="0064466F"/>
    <w:rsid w:val="00644B29"/>
    <w:rsid w:val="006451EE"/>
    <w:rsid w:val="006469A3"/>
    <w:rsid w:val="00647AFA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6530F"/>
    <w:rsid w:val="00670782"/>
    <w:rsid w:val="00670D50"/>
    <w:rsid w:val="006724A5"/>
    <w:rsid w:val="00672867"/>
    <w:rsid w:val="00673083"/>
    <w:rsid w:val="00674F0D"/>
    <w:rsid w:val="0067672C"/>
    <w:rsid w:val="00680E6D"/>
    <w:rsid w:val="006843C5"/>
    <w:rsid w:val="006854F0"/>
    <w:rsid w:val="00685ADE"/>
    <w:rsid w:val="006875DC"/>
    <w:rsid w:val="00690F52"/>
    <w:rsid w:val="00691691"/>
    <w:rsid w:val="00692806"/>
    <w:rsid w:val="006941DC"/>
    <w:rsid w:val="006950A2"/>
    <w:rsid w:val="00696AC2"/>
    <w:rsid w:val="00697842"/>
    <w:rsid w:val="006A0FA8"/>
    <w:rsid w:val="006A3085"/>
    <w:rsid w:val="006A3A8C"/>
    <w:rsid w:val="006A3E64"/>
    <w:rsid w:val="006B05EF"/>
    <w:rsid w:val="006B1B97"/>
    <w:rsid w:val="006B2CEA"/>
    <w:rsid w:val="006B37D2"/>
    <w:rsid w:val="006B4B80"/>
    <w:rsid w:val="006B77A3"/>
    <w:rsid w:val="006C012E"/>
    <w:rsid w:val="006C348F"/>
    <w:rsid w:val="006C63CC"/>
    <w:rsid w:val="006C6A3D"/>
    <w:rsid w:val="006C7F7A"/>
    <w:rsid w:val="006D3768"/>
    <w:rsid w:val="006D4146"/>
    <w:rsid w:val="006D44B7"/>
    <w:rsid w:val="006D5598"/>
    <w:rsid w:val="006D57F9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5C64"/>
    <w:rsid w:val="006F71CB"/>
    <w:rsid w:val="007021CF"/>
    <w:rsid w:val="00705201"/>
    <w:rsid w:val="00706560"/>
    <w:rsid w:val="00707149"/>
    <w:rsid w:val="0070744E"/>
    <w:rsid w:val="00710187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1876"/>
    <w:rsid w:val="00723D01"/>
    <w:rsid w:val="00723F12"/>
    <w:rsid w:val="007240C7"/>
    <w:rsid w:val="007259DC"/>
    <w:rsid w:val="0072620E"/>
    <w:rsid w:val="00726A30"/>
    <w:rsid w:val="00731C13"/>
    <w:rsid w:val="00733253"/>
    <w:rsid w:val="0073330E"/>
    <w:rsid w:val="007343F7"/>
    <w:rsid w:val="00734795"/>
    <w:rsid w:val="00736AEA"/>
    <w:rsid w:val="00736CE7"/>
    <w:rsid w:val="007372EC"/>
    <w:rsid w:val="00741FCF"/>
    <w:rsid w:val="00742E24"/>
    <w:rsid w:val="0074333E"/>
    <w:rsid w:val="007445EE"/>
    <w:rsid w:val="00745ADE"/>
    <w:rsid w:val="00751A61"/>
    <w:rsid w:val="0075431B"/>
    <w:rsid w:val="007553CE"/>
    <w:rsid w:val="00756155"/>
    <w:rsid w:val="00760643"/>
    <w:rsid w:val="00762572"/>
    <w:rsid w:val="0076416F"/>
    <w:rsid w:val="00764E0C"/>
    <w:rsid w:val="00771384"/>
    <w:rsid w:val="00771B90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3BA9"/>
    <w:rsid w:val="0079489F"/>
    <w:rsid w:val="007950F0"/>
    <w:rsid w:val="00797538"/>
    <w:rsid w:val="00797919"/>
    <w:rsid w:val="007A000F"/>
    <w:rsid w:val="007A0226"/>
    <w:rsid w:val="007A0FA2"/>
    <w:rsid w:val="007A31F1"/>
    <w:rsid w:val="007A3768"/>
    <w:rsid w:val="007A4350"/>
    <w:rsid w:val="007A548F"/>
    <w:rsid w:val="007A55BE"/>
    <w:rsid w:val="007A5A4F"/>
    <w:rsid w:val="007A6FBB"/>
    <w:rsid w:val="007A755E"/>
    <w:rsid w:val="007B2538"/>
    <w:rsid w:val="007B3A29"/>
    <w:rsid w:val="007B5C47"/>
    <w:rsid w:val="007B5E49"/>
    <w:rsid w:val="007B6188"/>
    <w:rsid w:val="007C2C88"/>
    <w:rsid w:val="007C4304"/>
    <w:rsid w:val="007C6B1F"/>
    <w:rsid w:val="007D0A0F"/>
    <w:rsid w:val="007D2890"/>
    <w:rsid w:val="007D431E"/>
    <w:rsid w:val="007D51FC"/>
    <w:rsid w:val="007D540D"/>
    <w:rsid w:val="007D5B89"/>
    <w:rsid w:val="007D5B9F"/>
    <w:rsid w:val="007D5BB8"/>
    <w:rsid w:val="007D64F5"/>
    <w:rsid w:val="007E3A89"/>
    <w:rsid w:val="007E662F"/>
    <w:rsid w:val="007E685C"/>
    <w:rsid w:val="007E7822"/>
    <w:rsid w:val="007F0602"/>
    <w:rsid w:val="007F0F81"/>
    <w:rsid w:val="007F11FF"/>
    <w:rsid w:val="007F69C1"/>
    <w:rsid w:val="007F6B31"/>
    <w:rsid w:val="007F6C94"/>
    <w:rsid w:val="008001B9"/>
    <w:rsid w:val="0080085D"/>
    <w:rsid w:val="00802DC8"/>
    <w:rsid w:val="008052C4"/>
    <w:rsid w:val="00805F14"/>
    <w:rsid w:val="008073A6"/>
    <w:rsid w:val="008073A9"/>
    <w:rsid w:val="008117BE"/>
    <w:rsid w:val="0081321E"/>
    <w:rsid w:val="00814A6A"/>
    <w:rsid w:val="008151AD"/>
    <w:rsid w:val="00815B4C"/>
    <w:rsid w:val="00817219"/>
    <w:rsid w:val="008203E8"/>
    <w:rsid w:val="0082145F"/>
    <w:rsid w:val="00822705"/>
    <w:rsid w:val="00825B9E"/>
    <w:rsid w:val="00826F8E"/>
    <w:rsid w:val="0083010B"/>
    <w:rsid w:val="00832997"/>
    <w:rsid w:val="00833CA2"/>
    <w:rsid w:val="0083435E"/>
    <w:rsid w:val="00835C20"/>
    <w:rsid w:val="008368DE"/>
    <w:rsid w:val="00836C97"/>
    <w:rsid w:val="00840B60"/>
    <w:rsid w:val="00841E57"/>
    <w:rsid w:val="0084216C"/>
    <w:rsid w:val="00843F76"/>
    <w:rsid w:val="00847660"/>
    <w:rsid w:val="00847E00"/>
    <w:rsid w:val="00850137"/>
    <w:rsid w:val="00852381"/>
    <w:rsid w:val="00855024"/>
    <w:rsid w:val="008550BE"/>
    <w:rsid w:val="008554E3"/>
    <w:rsid w:val="00855795"/>
    <w:rsid w:val="008618D1"/>
    <w:rsid w:val="00861C6E"/>
    <w:rsid w:val="008635CD"/>
    <w:rsid w:val="008649E1"/>
    <w:rsid w:val="00864F38"/>
    <w:rsid w:val="00866141"/>
    <w:rsid w:val="00871D45"/>
    <w:rsid w:val="00874904"/>
    <w:rsid w:val="0087571A"/>
    <w:rsid w:val="00877258"/>
    <w:rsid w:val="00877514"/>
    <w:rsid w:val="008806B3"/>
    <w:rsid w:val="008813C7"/>
    <w:rsid w:val="00881947"/>
    <w:rsid w:val="008820AD"/>
    <w:rsid w:val="008823A6"/>
    <w:rsid w:val="00882607"/>
    <w:rsid w:val="00883A17"/>
    <w:rsid w:val="00883ADA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47C8"/>
    <w:rsid w:val="008A5994"/>
    <w:rsid w:val="008A5999"/>
    <w:rsid w:val="008A5DB9"/>
    <w:rsid w:val="008A6546"/>
    <w:rsid w:val="008B005B"/>
    <w:rsid w:val="008B0EED"/>
    <w:rsid w:val="008B2290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831"/>
    <w:rsid w:val="008D2085"/>
    <w:rsid w:val="008D2D45"/>
    <w:rsid w:val="008D53D7"/>
    <w:rsid w:val="008D5D64"/>
    <w:rsid w:val="008E03C5"/>
    <w:rsid w:val="008E097E"/>
    <w:rsid w:val="008E235E"/>
    <w:rsid w:val="008E4260"/>
    <w:rsid w:val="008E533E"/>
    <w:rsid w:val="008F0D45"/>
    <w:rsid w:val="008F1B2E"/>
    <w:rsid w:val="008F331C"/>
    <w:rsid w:val="00900639"/>
    <w:rsid w:val="0090254C"/>
    <w:rsid w:val="00902721"/>
    <w:rsid w:val="009028D4"/>
    <w:rsid w:val="00904FB3"/>
    <w:rsid w:val="00910492"/>
    <w:rsid w:val="0091203E"/>
    <w:rsid w:val="009123E9"/>
    <w:rsid w:val="00917046"/>
    <w:rsid w:val="00920717"/>
    <w:rsid w:val="009210EA"/>
    <w:rsid w:val="00921338"/>
    <w:rsid w:val="0092460B"/>
    <w:rsid w:val="0092503C"/>
    <w:rsid w:val="00927289"/>
    <w:rsid w:val="009300CF"/>
    <w:rsid w:val="00930DEE"/>
    <w:rsid w:val="00930E55"/>
    <w:rsid w:val="00931C9B"/>
    <w:rsid w:val="009327D7"/>
    <w:rsid w:val="00934927"/>
    <w:rsid w:val="009357AD"/>
    <w:rsid w:val="0093766C"/>
    <w:rsid w:val="00940140"/>
    <w:rsid w:val="009419B0"/>
    <w:rsid w:val="00941A43"/>
    <w:rsid w:val="00942177"/>
    <w:rsid w:val="00943EA6"/>
    <w:rsid w:val="00943F43"/>
    <w:rsid w:val="00944BFD"/>
    <w:rsid w:val="00945BB3"/>
    <w:rsid w:val="00947B5E"/>
    <w:rsid w:val="009514F9"/>
    <w:rsid w:val="00951706"/>
    <w:rsid w:val="0095175F"/>
    <w:rsid w:val="00955098"/>
    <w:rsid w:val="009567DD"/>
    <w:rsid w:val="0095685F"/>
    <w:rsid w:val="009575A9"/>
    <w:rsid w:val="00960DD0"/>
    <w:rsid w:val="00962238"/>
    <w:rsid w:val="0096259C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8E"/>
    <w:rsid w:val="00983BD6"/>
    <w:rsid w:val="009869FF"/>
    <w:rsid w:val="0098751C"/>
    <w:rsid w:val="0099007E"/>
    <w:rsid w:val="00990FAF"/>
    <w:rsid w:val="00991B26"/>
    <w:rsid w:val="0099215E"/>
    <w:rsid w:val="00993E97"/>
    <w:rsid w:val="009A1D81"/>
    <w:rsid w:val="009A2656"/>
    <w:rsid w:val="009A3448"/>
    <w:rsid w:val="009A3FEB"/>
    <w:rsid w:val="009A55D6"/>
    <w:rsid w:val="009A5F55"/>
    <w:rsid w:val="009A6712"/>
    <w:rsid w:val="009B1E09"/>
    <w:rsid w:val="009B2426"/>
    <w:rsid w:val="009B27B6"/>
    <w:rsid w:val="009B2CD1"/>
    <w:rsid w:val="009B54D2"/>
    <w:rsid w:val="009B6FBD"/>
    <w:rsid w:val="009B7FC7"/>
    <w:rsid w:val="009C0DFD"/>
    <w:rsid w:val="009C3150"/>
    <w:rsid w:val="009C3FC1"/>
    <w:rsid w:val="009C5FE2"/>
    <w:rsid w:val="009C6D80"/>
    <w:rsid w:val="009D1306"/>
    <w:rsid w:val="009D25BB"/>
    <w:rsid w:val="009D65D1"/>
    <w:rsid w:val="009D697F"/>
    <w:rsid w:val="009D728A"/>
    <w:rsid w:val="009D752A"/>
    <w:rsid w:val="009D76A4"/>
    <w:rsid w:val="009E04A4"/>
    <w:rsid w:val="009E04CA"/>
    <w:rsid w:val="009E2F3B"/>
    <w:rsid w:val="009E5154"/>
    <w:rsid w:val="009E5EFA"/>
    <w:rsid w:val="009E7F22"/>
    <w:rsid w:val="009E7F39"/>
    <w:rsid w:val="009F04B2"/>
    <w:rsid w:val="009F0992"/>
    <w:rsid w:val="009F0A79"/>
    <w:rsid w:val="009F41AC"/>
    <w:rsid w:val="009F50B9"/>
    <w:rsid w:val="009F5E7D"/>
    <w:rsid w:val="009F6957"/>
    <w:rsid w:val="00A0036A"/>
    <w:rsid w:val="00A00F08"/>
    <w:rsid w:val="00A06FC8"/>
    <w:rsid w:val="00A12D11"/>
    <w:rsid w:val="00A131F7"/>
    <w:rsid w:val="00A135DC"/>
    <w:rsid w:val="00A14256"/>
    <w:rsid w:val="00A1736F"/>
    <w:rsid w:val="00A17B15"/>
    <w:rsid w:val="00A20CD2"/>
    <w:rsid w:val="00A21EB5"/>
    <w:rsid w:val="00A24AF5"/>
    <w:rsid w:val="00A30586"/>
    <w:rsid w:val="00A30F80"/>
    <w:rsid w:val="00A31252"/>
    <w:rsid w:val="00A317B0"/>
    <w:rsid w:val="00A31B45"/>
    <w:rsid w:val="00A33CC9"/>
    <w:rsid w:val="00A34065"/>
    <w:rsid w:val="00A36C2A"/>
    <w:rsid w:val="00A3786E"/>
    <w:rsid w:val="00A37D32"/>
    <w:rsid w:val="00A4208E"/>
    <w:rsid w:val="00A55A4C"/>
    <w:rsid w:val="00A57720"/>
    <w:rsid w:val="00A60719"/>
    <w:rsid w:val="00A60DDA"/>
    <w:rsid w:val="00A6252B"/>
    <w:rsid w:val="00A62BD7"/>
    <w:rsid w:val="00A635E5"/>
    <w:rsid w:val="00A65DB0"/>
    <w:rsid w:val="00A6655F"/>
    <w:rsid w:val="00A6677B"/>
    <w:rsid w:val="00A676C4"/>
    <w:rsid w:val="00A7077C"/>
    <w:rsid w:val="00A708CA"/>
    <w:rsid w:val="00A74C12"/>
    <w:rsid w:val="00A7664F"/>
    <w:rsid w:val="00A7752B"/>
    <w:rsid w:val="00A801AB"/>
    <w:rsid w:val="00A80651"/>
    <w:rsid w:val="00A8209F"/>
    <w:rsid w:val="00A82629"/>
    <w:rsid w:val="00A82AF4"/>
    <w:rsid w:val="00A86462"/>
    <w:rsid w:val="00A866C8"/>
    <w:rsid w:val="00A91053"/>
    <w:rsid w:val="00A9143E"/>
    <w:rsid w:val="00A91CC2"/>
    <w:rsid w:val="00A94ADD"/>
    <w:rsid w:val="00A957B1"/>
    <w:rsid w:val="00A95D1F"/>
    <w:rsid w:val="00A97FFC"/>
    <w:rsid w:val="00AA01C8"/>
    <w:rsid w:val="00AA02C8"/>
    <w:rsid w:val="00AA13E3"/>
    <w:rsid w:val="00AA18A4"/>
    <w:rsid w:val="00AA38A7"/>
    <w:rsid w:val="00AA3BAC"/>
    <w:rsid w:val="00AA52FF"/>
    <w:rsid w:val="00AA56B3"/>
    <w:rsid w:val="00AA64A5"/>
    <w:rsid w:val="00AA6A9A"/>
    <w:rsid w:val="00AB01A1"/>
    <w:rsid w:val="00AB0D55"/>
    <w:rsid w:val="00AB1ACA"/>
    <w:rsid w:val="00AB4590"/>
    <w:rsid w:val="00AB5B97"/>
    <w:rsid w:val="00AB5CB5"/>
    <w:rsid w:val="00AB6D7F"/>
    <w:rsid w:val="00AB7559"/>
    <w:rsid w:val="00AC10B4"/>
    <w:rsid w:val="00AC1C68"/>
    <w:rsid w:val="00AC3109"/>
    <w:rsid w:val="00AC3826"/>
    <w:rsid w:val="00AC4ACC"/>
    <w:rsid w:val="00AC5090"/>
    <w:rsid w:val="00AC5958"/>
    <w:rsid w:val="00AD0788"/>
    <w:rsid w:val="00AD0D44"/>
    <w:rsid w:val="00AD5D12"/>
    <w:rsid w:val="00AD786C"/>
    <w:rsid w:val="00AD7BEB"/>
    <w:rsid w:val="00AE0580"/>
    <w:rsid w:val="00AE1621"/>
    <w:rsid w:val="00AE206F"/>
    <w:rsid w:val="00AE404C"/>
    <w:rsid w:val="00AE5631"/>
    <w:rsid w:val="00AE6BE5"/>
    <w:rsid w:val="00AE7D6F"/>
    <w:rsid w:val="00B00FE2"/>
    <w:rsid w:val="00B02174"/>
    <w:rsid w:val="00B02CD3"/>
    <w:rsid w:val="00B041A0"/>
    <w:rsid w:val="00B0427F"/>
    <w:rsid w:val="00B043DF"/>
    <w:rsid w:val="00B04530"/>
    <w:rsid w:val="00B04B72"/>
    <w:rsid w:val="00B04DFE"/>
    <w:rsid w:val="00B073E8"/>
    <w:rsid w:val="00B07828"/>
    <w:rsid w:val="00B103CE"/>
    <w:rsid w:val="00B10D8B"/>
    <w:rsid w:val="00B10EBC"/>
    <w:rsid w:val="00B1268D"/>
    <w:rsid w:val="00B12E0E"/>
    <w:rsid w:val="00B164F1"/>
    <w:rsid w:val="00B21947"/>
    <w:rsid w:val="00B229B3"/>
    <w:rsid w:val="00B22CF5"/>
    <w:rsid w:val="00B23B1F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5325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2124"/>
    <w:rsid w:val="00B65AA4"/>
    <w:rsid w:val="00B70B47"/>
    <w:rsid w:val="00B714FA"/>
    <w:rsid w:val="00B71E05"/>
    <w:rsid w:val="00B7349D"/>
    <w:rsid w:val="00B74B08"/>
    <w:rsid w:val="00B77792"/>
    <w:rsid w:val="00B81AB5"/>
    <w:rsid w:val="00B82493"/>
    <w:rsid w:val="00B826B2"/>
    <w:rsid w:val="00B8386B"/>
    <w:rsid w:val="00B840C3"/>
    <w:rsid w:val="00B86CF8"/>
    <w:rsid w:val="00B9133A"/>
    <w:rsid w:val="00B918B9"/>
    <w:rsid w:val="00B93774"/>
    <w:rsid w:val="00B93D1A"/>
    <w:rsid w:val="00B95E01"/>
    <w:rsid w:val="00B96191"/>
    <w:rsid w:val="00B97722"/>
    <w:rsid w:val="00BB143B"/>
    <w:rsid w:val="00BB3125"/>
    <w:rsid w:val="00BB43F9"/>
    <w:rsid w:val="00BB4694"/>
    <w:rsid w:val="00BB4E79"/>
    <w:rsid w:val="00BB6BBD"/>
    <w:rsid w:val="00BC0B79"/>
    <w:rsid w:val="00BC0C81"/>
    <w:rsid w:val="00BC1940"/>
    <w:rsid w:val="00BC2A92"/>
    <w:rsid w:val="00BC3243"/>
    <w:rsid w:val="00BC32C8"/>
    <w:rsid w:val="00BC4EEF"/>
    <w:rsid w:val="00BD00DC"/>
    <w:rsid w:val="00BD07F3"/>
    <w:rsid w:val="00BD18FD"/>
    <w:rsid w:val="00BD3F1A"/>
    <w:rsid w:val="00BD402B"/>
    <w:rsid w:val="00BD6853"/>
    <w:rsid w:val="00BD68B4"/>
    <w:rsid w:val="00BD6C93"/>
    <w:rsid w:val="00BE0387"/>
    <w:rsid w:val="00BE1AE7"/>
    <w:rsid w:val="00BE4C59"/>
    <w:rsid w:val="00BE63C0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C00147"/>
    <w:rsid w:val="00C02522"/>
    <w:rsid w:val="00C04936"/>
    <w:rsid w:val="00C1072B"/>
    <w:rsid w:val="00C127ED"/>
    <w:rsid w:val="00C127FD"/>
    <w:rsid w:val="00C12C56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6528"/>
    <w:rsid w:val="00C30922"/>
    <w:rsid w:val="00C32CBC"/>
    <w:rsid w:val="00C3543F"/>
    <w:rsid w:val="00C36DFA"/>
    <w:rsid w:val="00C379C7"/>
    <w:rsid w:val="00C37D69"/>
    <w:rsid w:val="00C43C22"/>
    <w:rsid w:val="00C43CB5"/>
    <w:rsid w:val="00C4425D"/>
    <w:rsid w:val="00C44E1B"/>
    <w:rsid w:val="00C45D40"/>
    <w:rsid w:val="00C46543"/>
    <w:rsid w:val="00C50CCA"/>
    <w:rsid w:val="00C50E34"/>
    <w:rsid w:val="00C51954"/>
    <w:rsid w:val="00C529BD"/>
    <w:rsid w:val="00C54C35"/>
    <w:rsid w:val="00C575E9"/>
    <w:rsid w:val="00C60F55"/>
    <w:rsid w:val="00C61AC3"/>
    <w:rsid w:val="00C62910"/>
    <w:rsid w:val="00C62E32"/>
    <w:rsid w:val="00C64B73"/>
    <w:rsid w:val="00C655DF"/>
    <w:rsid w:val="00C66EAB"/>
    <w:rsid w:val="00C70217"/>
    <w:rsid w:val="00C71016"/>
    <w:rsid w:val="00C72B84"/>
    <w:rsid w:val="00C73DEC"/>
    <w:rsid w:val="00C74699"/>
    <w:rsid w:val="00C75605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F9D"/>
    <w:rsid w:val="00C937A7"/>
    <w:rsid w:val="00C94E6D"/>
    <w:rsid w:val="00C95011"/>
    <w:rsid w:val="00C9629E"/>
    <w:rsid w:val="00CA0BD3"/>
    <w:rsid w:val="00CA56B2"/>
    <w:rsid w:val="00CA6132"/>
    <w:rsid w:val="00CA7C21"/>
    <w:rsid w:val="00CB3C5E"/>
    <w:rsid w:val="00CB44B8"/>
    <w:rsid w:val="00CB4E23"/>
    <w:rsid w:val="00CB5194"/>
    <w:rsid w:val="00CB6F10"/>
    <w:rsid w:val="00CB7F43"/>
    <w:rsid w:val="00CC2477"/>
    <w:rsid w:val="00CC2C6D"/>
    <w:rsid w:val="00CC541A"/>
    <w:rsid w:val="00CC548B"/>
    <w:rsid w:val="00CC555F"/>
    <w:rsid w:val="00CC595B"/>
    <w:rsid w:val="00CC63CD"/>
    <w:rsid w:val="00CC747D"/>
    <w:rsid w:val="00CD0FEA"/>
    <w:rsid w:val="00CD32D7"/>
    <w:rsid w:val="00CD58BD"/>
    <w:rsid w:val="00CD5B8E"/>
    <w:rsid w:val="00CD63D3"/>
    <w:rsid w:val="00CD74B0"/>
    <w:rsid w:val="00CE0AB1"/>
    <w:rsid w:val="00CE0AB9"/>
    <w:rsid w:val="00CE1EC1"/>
    <w:rsid w:val="00CE30DD"/>
    <w:rsid w:val="00CF0B9D"/>
    <w:rsid w:val="00CF10E4"/>
    <w:rsid w:val="00CF2AAC"/>
    <w:rsid w:val="00CF30A9"/>
    <w:rsid w:val="00CF336B"/>
    <w:rsid w:val="00CF3842"/>
    <w:rsid w:val="00CF45EA"/>
    <w:rsid w:val="00CF5F9B"/>
    <w:rsid w:val="00CF7275"/>
    <w:rsid w:val="00D007FC"/>
    <w:rsid w:val="00D04AB6"/>
    <w:rsid w:val="00D05A51"/>
    <w:rsid w:val="00D06BEA"/>
    <w:rsid w:val="00D07F48"/>
    <w:rsid w:val="00D07FE5"/>
    <w:rsid w:val="00D1153F"/>
    <w:rsid w:val="00D13B5A"/>
    <w:rsid w:val="00D14E56"/>
    <w:rsid w:val="00D15518"/>
    <w:rsid w:val="00D2024D"/>
    <w:rsid w:val="00D22CCD"/>
    <w:rsid w:val="00D237E0"/>
    <w:rsid w:val="00D23E81"/>
    <w:rsid w:val="00D25DC3"/>
    <w:rsid w:val="00D31975"/>
    <w:rsid w:val="00D36CC0"/>
    <w:rsid w:val="00D36DED"/>
    <w:rsid w:val="00D3729C"/>
    <w:rsid w:val="00D411C8"/>
    <w:rsid w:val="00D42B62"/>
    <w:rsid w:val="00D430BB"/>
    <w:rsid w:val="00D4461B"/>
    <w:rsid w:val="00D457FA"/>
    <w:rsid w:val="00D46339"/>
    <w:rsid w:val="00D51B26"/>
    <w:rsid w:val="00D5231B"/>
    <w:rsid w:val="00D52C4A"/>
    <w:rsid w:val="00D544BC"/>
    <w:rsid w:val="00D54E04"/>
    <w:rsid w:val="00D6284C"/>
    <w:rsid w:val="00D62C2E"/>
    <w:rsid w:val="00D62FE6"/>
    <w:rsid w:val="00D63D4B"/>
    <w:rsid w:val="00D6454A"/>
    <w:rsid w:val="00D6667C"/>
    <w:rsid w:val="00D669C7"/>
    <w:rsid w:val="00D66A02"/>
    <w:rsid w:val="00D712B7"/>
    <w:rsid w:val="00D722C2"/>
    <w:rsid w:val="00D722DB"/>
    <w:rsid w:val="00D7307F"/>
    <w:rsid w:val="00D7344D"/>
    <w:rsid w:val="00D74C17"/>
    <w:rsid w:val="00D75373"/>
    <w:rsid w:val="00D761C1"/>
    <w:rsid w:val="00D800F3"/>
    <w:rsid w:val="00D801FA"/>
    <w:rsid w:val="00D804CF"/>
    <w:rsid w:val="00D828BE"/>
    <w:rsid w:val="00D835F9"/>
    <w:rsid w:val="00D836E0"/>
    <w:rsid w:val="00D843F2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66D2"/>
    <w:rsid w:val="00DA7847"/>
    <w:rsid w:val="00DB0D5D"/>
    <w:rsid w:val="00DB121A"/>
    <w:rsid w:val="00DB18D9"/>
    <w:rsid w:val="00DB410D"/>
    <w:rsid w:val="00DB68B2"/>
    <w:rsid w:val="00DC0F83"/>
    <w:rsid w:val="00DC42F5"/>
    <w:rsid w:val="00DC4920"/>
    <w:rsid w:val="00DC5165"/>
    <w:rsid w:val="00DC772C"/>
    <w:rsid w:val="00DC7FCB"/>
    <w:rsid w:val="00DD0B10"/>
    <w:rsid w:val="00DD0EE2"/>
    <w:rsid w:val="00DD148C"/>
    <w:rsid w:val="00DD3F6D"/>
    <w:rsid w:val="00DD46B1"/>
    <w:rsid w:val="00DD52D5"/>
    <w:rsid w:val="00DD7307"/>
    <w:rsid w:val="00DE2E07"/>
    <w:rsid w:val="00DE5621"/>
    <w:rsid w:val="00DE57A3"/>
    <w:rsid w:val="00DE5BD1"/>
    <w:rsid w:val="00DE653C"/>
    <w:rsid w:val="00DF0377"/>
    <w:rsid w:val="00DF0984"/>
    <w:rsid w:val="00DF1E60"/>
    <w:rsid w:val="00DF27EA"/>
    <w:rsid w:val="00DF5233"/>
    <w:rsid w:val="00DF6DF6"/>
    <w:rsid w:val="00DF6DF9"/>
    <w:rsid w:val="00DF7DAC"/>
    <w:rsid w:val="00E013FD"/>
    <w:rsid w:val="00E02B9B"/>
    <w:rsid w:val="00E04B97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301D7"/>
    <w:rsid w:val="00E30C6B"/>
    <w:rsid w:val="00E30E74"/>
    <w:rsid w:val="00E31C08"/>
    <w:rsid w:val="00E3507E"/>
    <w:rsid w:val="00E350B4"/>
    <w:rsid w:val="00E36370"/>
    <w:rsid w:val="00E364C3"/>
    <w:rsid w:val="00E37171"/>
    <w:rsid w:val="00E40101"/>
    <w:rsid w:val="00E4062B"/>
    <w:rsid w:val="00E408FF"/>
    <w:rsid w:val="00E44540"/>
    <w:rsid w:val="00E463EB"/>
    <w:rsid w:val="00E46C21"/>
    <w:rsid w:val="00E4777D"/>
    <w:rsid w:val="00E47F10"/>
    <w:rsid w:val="00E51A2E"/>
    <w:rsid w:val="00E52288"/>
    <w:rsid w:val="00E53251"/>
    <w:rsid w:val="00E5388B"/>
    <w:rsid w:val="00E55C37"/>
    <w:rsid w:val="00E5750C"/>
    <w:rsid w:val="00E605CC"/>
    <w:rsid w:val="00E650B4"/>
    <w:rsid w:val="00E670AF"/>
    <w:rsid w:val="00E70E50"/>
    <w:rsid w:val="00E737E2"/>
    <w:rsid w:val="00E753FB"/>
    <w:rsid w:val="00E75C6B"/>
    <w:rsid w:val="00E771AF"/>
    <w:rsid w:val="00E82925"/>
    <w:rsid w:val="00E86508"/>
    <w:rsid w:val="00E8749E"/>
    <w:rsid w:val="00E908FD"/>
    <w:rsid w:val="00E95273"/>
    <w:rsid w:val="00E956C3"/>
    <w:rsid w:val="00EA3884"/>
    <w:rsid w:val="00EA470C"/>
    <w:rsid w:val="00EB063B"/>
    <w:rsid w:val="00EB43A6"/>
    <w:rsid w:val="00EB4B4B"/>
    <w:rsid w:val="00EB5CD8"/>
    <w:rsid w:val="00EB5D9A"/>
    <w:rsid w:val="00EB607A"/>
    <w:rsid w:val="00EB6927"/>
    <w:rsid w:val="00EB722C"/>
    <w:rsid w:val="00EB749F"/>
    <w:rsid w:val="00EB7EC0"/>
    <w:rsid w:val="00EC6521"/>
    <w:rsid w:val="00ED0058"/>
    <w:rsid w:val="00ED022E"/>
    <w:rsid w:val="00ED0C5D"/>
    <w:rsid w:val="00ED1DD5"/>
    <w:rsid w:val="00ED51E9"/>
    <w:rsid w:val="00ED5515"/>
    <w:rsid w:val="00EE1035"/>
    <w:rsid w:val="00EE12A1"/>
    <w:rsid w:val="00EE15A2"/>
    <w:rsid w:val="00EE1BF5"/>
    <w:rsid w:val="00EE1EC9"/>
    <w:rsid w:val="00EE2E8F"/>
    <w:rsid w:val="00EE3A0B"/>
    <w:rsid w:val="00EE45C4"/>
    <w:rsid w:val="00EE4B57"/>
    <w:rsid w:val="00EE64E8"/>
    <w:rsid w:val="00EE6E1C"/>
    <w:rsid w:val="00EE7854"/>
    <w:rsid w:val="00EF05C1"/>
    <w:rsid w:val="00EF1485"/>
    <w:rsid w:val="00EF17EA"/>
    <w:rsid w:val="00EF1ED7"/>
    <w:rsid w:val="00EF27F0"/>
    <w:rsid w:val="00EF30BB"/>
    <w:rsid w:val="00EF41B7"/>
    <w:rsid w:val="00EF679A"/>
    <w:rsid w:val="00F00AEE"/>
    <w:rsid w:val="00F00EB6"/>
    <w:rsid w:val="00F01C87"/>
    <w:rsid w:val="00F022D2"/>
    <w:rsid w:val="00F04812"/>
    <w:rsid w:val="00F0520F"/>
    <w:rsid w:val="00F06074"/>
    <w:rsid w:val="00F07875"/>
    <w:rsid w:val="00F105BA"/>
    <w:rsid w:val="00F118DF"/>
    <w:rsid w:val="00F11DA3"/>
    <w:rsid w:val="00F12B33"/>
    <w:rsid w:val="00F14566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37D99"/>
    <w:rsid w:val="00F41F60"/>
    <w:rsid w:val="00F43D58"/>
    <w:rsid w:val="00F474AA"/>
    <w:rsid w:val="00F50C9D"/>
    <w:rsid w:val="00F54525"/>
    <w:rsid w:val="00F54946"/>
    <w:rsid w:val="00F54D7A"/>
    <w:rsid w:val="00F55629"/>
    <w:rsid w:val="00F55842"/>
    <w:rsid w:val="00F56B66"/>
    <w:rsid w:val="00F5700C"/>
    <w:rsid w:val="00F6123F"/>
    <w:rsid w:val="00F61648"/>
    <w:rsid w:val="00F61E52"/>
    <w:rsid w:val="00F62008"/>
    <w:rsid w:val="00F63E5F"/>
    <w:rsid w:val="00F67B15"/>
    <w:rsid w:val="00F700AD"/>
    <w:rsid w:val="00F70D91"/>
    <w:rsid w:val="00F718C5"/>
    <w:rsid w:val="00F7194B"/>
    <w:rsid w:val="00F72FC7"/>
    <w:rsid w:val="00F7363E"/>
    <w:rsid w:val="00F73CFD"/>
    <w:rsid w:val="00F7544A"/>
    <w:rsid w:val="00F75EFC"/>
    <w:rsid w:val="00F7741D"/>
    <w:rsid w:val="00F804AA"/>
    <w:rsid w:val="00F83979"/>
    <w:rsid w:val="00F84119"/>
    <w:rsid w:val="00F96E67"/>
    <w:rsid w:val="00F97F77"/>
    <w:rsid w:val="00FA032C"/>
    <w:rsid w:val="00FA0DC5"/>
    <w:rsid w:val="00FA3841"/>
    <w:rsid w:val="00FA4F9E"/>
    <w:rsid w:val="00FA5AE7"/>
    <w:rsid w:val="00FA61D3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D84"/>
    <w:rsid w:val="00FC6E96"/>
    <w:rsid w:val="00FC7632"/>
    <w:rsid w:val="00FD04B1"/>
    <w:rsid w:val="00FD0743"/>
    <w:rsid w:val="00FD1932"/>
    <w:rsid w:val="00FD2380"/>
    <w:rsid w:val="00FD2397"/>
    <w:rsid w:val="00FD3081"/>
    <w:rsid w:val="00FD3A09"/>
    <w:rsid w:val="00FD53D6"/>
    <w:rsid w:val="00FD5A71"/>
    <w:rsid w:val="00FD7DB7"/>
    <w:rsid w:val="00FE4250"/>
    <w:rsid w:val="00FE6C99"/>
    <w:rsid w:val="00FE70A9"/>
    <w:rsid w:val="00FF1CFB"/>
    <w:rsid w:val="00FF3887"/>
    <w:rsid w:val="00FF51E9"/>
    <w:rsid w:val="00FF5D77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norisbank.d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file:///\\dbg.ads.db.com\ATOSDFS\users\O\OC\OCM160\data\Umfragen\www.norisbank.de\service\auszeichnungen.html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twitter.com/norisb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  <db.comClassification xmlns="1c88734f-45cf-4ee3-8ac1-e8e10e08d449">External Communication</db.com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SO999929 xmlns="http://www.datev.de/BSOffice/999929">5e4de138-d7ae-468f-997f-a70aff3bdec0</BSO999929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infopath/2007/PartnerControls"/>
    <ds:schemaRef ds:uri="5d25089e-c2a4-40df-abb4-1c1029864da3"/>
    <ds:schemaRef ds:uri="1c88734f-45cf-4ee3-8ac1-e8e10e08d449"/>
  </ds:schemaRefs>
</ds:datastoreItem>
</file>

<file path=customXml/itemProps2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7B0C6B-1721-4C3A-9543-A90DB12D0F2F}">
  <ds:schemaRefs>
    <ds:schemaRef ds:uri="http://www.datev.de/BSOffice/999929"/>
  </ds:schemaRefs>
</ds:datastoreItem>
</file>

<file path=customXml/itemProps4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7CE7A33-2E31-481C-B482-40C737AF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1FD1BC0D</Template>
  <TotalTime>0</TotalTime>
  <Pages>2</Pages>
  <Words>747</Words>
  <Characters>5042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For internal use only</cp:keywords>
  <cp:lastModifiedBy/>
  <cp:revision>1</cp:revision>
  <dcterms:created xsi:type="dcterms:W3CDTF">2021-03-08T08:10:00Z</dcterms:created>
  <dcterms:modified xsi:type="dcterms:W3CDTF">2021-03-08T08:34:00Z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89c02ffb-59c9-4bec-ad54-55e947ce8a3b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aliashDocumentMarking">
    <vt:lpwstr>For internal use only</vt:lpwstr>
  </property>
  <property fmtid="{D5CDD505-2E9C-101B-9397-08002B2CF9AE}" pid="7" name="MSIP_Label_1b7f8449-e5d3-4eba-8da7-ffd6ca5bf3e9_Enabled">
    <vt:lpwstr>True</vt:lpwstr>
  </property>
  <property fmtid="{D5CDD505-2E9C-101B-9397-08002B2CF9AE}" pid="8" name="MSIP_Label_1b7f8449-e5d3-4eba-8da7-ffd6ca5bf3e9_SiteId">
    <vt:lpwstr>1e9b61e8-e590-4abc-b1af-24125e330d2a</vt:lpwstr>
  </property>
  <property fmtid="{D5CDD505-2E9C-101B-9397-08002B2CF9AE}" pid="9" name="MSIP_Label_1b7f8449-e5d3-4eba-8da7-ffd6ca5bf3e9_Owner">
    <vt:lpwstr>christian-a.jacobs@db.com</vt:lpwstr>
  </property>
  <property fmtid="{D5CDD505-2E9C-101B-9397-08002B2CF9AE}" pid="10" name="MSIP_Label_1b7f8449-e5d3-4eba-8da7-ffd6ca5bf3e9_SetDate">
    <vt:lpwstr>2021-03-05T19:40:59.4330669Z</vt:lpwstr>
  </property>
  <property fmtid="{D5CDD505-2E9C-101B-9397-08002B2CF9AE}" pid="11" name="MSIP_Label_1b7f8449-e5d3-4eba-8da7-ffd6ca5bf3e9_Name">
    <vt:lpwstr>External Communication</vt:lpwstr>
  </property>
  <property fmtid="{D5CDD505-2E9C-101B-9397-08002B2CF9AE}" pid="12" name="MSIP_Label_1b7f8449-e5d3-4eba-8da7-ffd6ca5bf3e9_Application">
    <vt:lpwstr>Microsoft Azure Information Protection</vt:lpwstr>
  </property>
  <property fmtid="{D5CDD505-2E9C-101B-9397-08002B2CF9AE}" pid="13" name="MSIP_Label_1b7f8449-e5d3-4eba-8da7-ffd6ca5bf3e9_ActionId">
    <vt:lpwstr>8e9979ac-a9fa-4126-b808-fee02d64814d</vt:lpwstr>
  </property>
  <property fmtid="{D5CDD505-2E9C-101B-9397-08002B2CF9AE}" pid="14" name="MSIP_Label_1b7f8449-e5d3-4eba-8da7-ffd6ca5bf3e9_Extended_MSFT_Method">
    <vt:lpwstr>Automatic</vt:lpwstr>
  </property>
  <property fmtid="{D5CDD505-2E9C-101B-9397-08002B2CF9AE}" pid="15" name="db.comClassification">
    <vt:lpwstr>External Communication</vt:lpwstr>
  </property>
</Properties>
</file>