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41233D" w14:textId="4D096235" w:rsidR="009F6957" w:rsidRDefault="009F6957"/>
    <w:p w14:paraId="0AF18799" w14:textId="43D12CE8" w:rsidR="009F6957" w:rsidRDefault="00A753AC">
      <w:r w:rsidRPr="007A5A4F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7F9C9DD" wp14:editId="6232AB0A">
                <wp:simplePos x="0" y="0"/>
                <wp:positionH relativeFrom="column">
                  <wp:posOffset>-99695</wp:posOffset>
                </wp:positionH>
                <wp:positionV relativeFrom="paragraph">
                  <wp:posOffset>186691</wp:posOffset>
                </wp:positionV>
                <wp:extent cx="6029325" cy="2076450"/>
                <wp:effectExtent l="0" t="0" r="9525" b="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9325" cy="2076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D77C6E" w14:textId="77777777" w:rsidR="002C4797" w:rsidRPr="00D14E56" w:rsidRDefault="002C4797" w:rsidP="002C4797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  <w:t xml:space="preserve">Pressemitteilung </w:t>
                            </w:r>
                          </w:p>
                          <w:p w14:paraId="32CD5404" w14:textId="4B37B0DD" w:rsidR="002C4797" w:rsidRPr="00D14E56" w:rsidRDefault="00037B09" w:rsidP="002C4797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08</w:t>
                            </w:r>
                            <w:r w:rsidR="002E219C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02</w:t>
                            </w:r>
                            <w:r w:rsidR="002E219C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</w:t>
                            </w:r>
                            <w:r w:rsidR="00A60DDA" w:rsidRPr="00A317B0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20</w:t>
                            </w:r>
                            <w:r w:rsidR="00A60DDA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2</w:t>
                            </w:r>
                            <w:r w:rsidR="002210CD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14:paraId="0A1CDEF2" w14:textId="77777777" w:rsidR="00CD32D7" w:rsidRPr="00AA459A" w:rsidRDefault="00CD32D7" w:rsidP="00CD32D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  <w:p w14:paraId="10A193F4" w14:textId="47DA9027" w:rsidR="002C4797" w:rsidRDefault="00ED1F6D" w:rsidP="002C4797">
                            <w:pPr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>Erste Anzeichen für Sparmüdigkeit in Deutschland</w:t>
                            </w:r>
                            <w:r w:rsidR="001C628E" w:rsidRPr="00D2045C"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>?</w:t>
                            </w:r>
                          </w:p>
                          <w:p w14:paraId="0ED32FC3" w14:textId="5BCF8FBC" w:rsidR="00A6677B" w:rsidRDefault="009238C9" w:rsidP="00A6677B">
                            <w:pP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</w:pPr>
                            <w:r w:rsidRPr="009238C9"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>Sparwille sinkt im Jahresverlauf 2021 signifikant</w:t>
                            </w:r>
                          </w:p>
                          <w:p w14:paraId="44CA0B58" w14:textId="77777777" w:rsidR="009238C9" w:rsidRPr="00E767BE" w:rsidRDefault="009238C9" w:rsidP="00A6677B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  <w:p w14:paraId="7BCBFA2A" w14:textId="02A2BB54" w:rsidR="0031148F" w:rsidRDefault="0031148F" w:rsidP="00A6677B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Finanzielle Unsicherheit angesichts andauernder Corona</w:t>
                            </w:r>
                            <w:r w:rsidR="001D28DE">
                              <w:rPr>
                                <w:rFonts w:ascii="Arial" w:hAnsi="Arial" w:cs="Arial"/>
                              </w:rPr>
                              <w:t>-K</w:t>
                            </w:r>
                            <w:r>
                              <w:rPr>
                                <w:rFonts w:ascii="Arial" w:hAnsi="Arial" w:cs="Arial"/>
                              </w:rPr>
                              <w:t>rise bleibt</w:t>
                            </w:r>
                          </w:p>
                          <w:p w14:paraId="56DC13C5" w14:textId="3288FA68" w:rsidR="00A6677B" w:rsidRDefault="0079425A" w:rsidP="00A6677B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 w:rsidRPr="0079425A">
                              <w:rPr>
                                <w:rFonts w:ascii="Arial" w:hAnsi="Arial" w:cs="Arial"/>
                              </w:rPr>
                              <w:t xml:space="preserve">Jeder Fünfte Deutsche </w:t>
                            </w:r>
                            <w:r w:rsidR="0031148F">
                              <w:rPr>
                                <w:rFonts w:ascii="Arial" w:hAnsi="Arial" w:cs="Arial"/>
                              </w:rPr>
                              <w:t>hofft</w:t>
                            </w:r>
                            <w:r w:rsidR="0031148F" w:rsidRPr="0079425A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im Jahr 2022 </w:t>
                            </w:r>
                            <w:r w:rsidR="0031148F">
                              <w:rPr>
                                <w:rFonts w:ascii="Arial" w:hAnsi="Arial" w:cs="Arial"/>
                              </w:rPr>
                              <w:t xml:space="preserve">auf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eine </w:t>
                            </w:r>
                            <w:r w:rsidRPr="0079425A">
                              <w:rPr>
                                <w:rFonts w:ascii="Arial" w:hAnsi="Arial" w:cs="Arial"/>
                              </w:rPr>
                              <w:t>größere Reise</w:t>
                            </w:r>
                          </w:p>
                          <w:p w14:paraId="1F94BCA0" w14:textId="5CCBF6DC" w:rsidR="00A6677B" w:rsidRPr="009238C9" w:rsidRDefault="009D2077" w:rsidP="009238C9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Immer mehr</w:t>
                            </w:r>
                            <w:r w:rsidR="0058532E">
                              <w:rPr>
                                <w:rFonts w:ascii="Arial" w:hAnsi="Arial" w:cs="Arial"/>
                              </w:rPr>
                              <w:t xml:space="preserve">, </w:t>
                            </w:r>
                            <w:r w:rsidR="0031148F">
                              <w:rPr>
                                <w:rFonts w:ascii="Arial" w:hAnsi="Arial" w:cs="Arial"/>
                              </w:rPr>
                              <w:t xml:space="preserve">vor allem jüngere </w:t>
                            </w:r>
                            <w:r w:rsidR="009238C9">
                              <w:rPr>
                                <w:rFonts w:ascii="Arial" w:hAnsi="Arial" w:cs="Arial"/>
                              </w:rPr>
                              <w:t xml:space="preserve">Deutsche </w:t>
                            </w:r>
                            <w:r>
                              <w:rPr>
                                <w:rFonts w:ascii="Arial" w:hAnsi="Arial" w:cs="Arial"/>
                              </w:rPr>
                              <w:t>setzen auf Aktien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F9C9D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.85pt;margin-top:14.7pt;width:474.75pt;height:163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" stroked="f">
                <v:textbox>
                  <w:txbxContent>
                    <w:p w14:paraId="31D77C6E" w14:textId="77777777" w:rsidR="002C4797" w:rsidRPr="00D14E56" w:rsidRDefault="002C4797" w:rsidP="002C4797">
                      <w:pP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  <w:t xml:space="preserve">Pressemitteilung </w:t>
                      </w:r>
                    </w:p>
                    <w:p w14:paraId="32CD5404" w14:textId="4B37B0DD" w:rsidR="002C4797" w:rsidRPr="00D14E56" w:rsidRDefault="00037B09" w:rsidP="002C4797">
                      <w:pP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08</w:t>
                      </w:r>
                      <w:r w:rsidR="002E219C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02</w:t>
                      </w:r>
                      <w:r w:rsidR="002E219C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</w:t>
                      </w:r>
                      <w:r w:rsidR="00A60DDA" w:rsidRPr="00A317B0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20</w:t>
                      </w:r>
                      <w:r w:rsidR="00A60DDA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2</w:t>
                      </w:r>
                      <w:r w:rsidR="002210CD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2</w:t>
                      </w:r>
                    </w:p>
                    <w:p w14:paraId="0A1CDEF2" w14:textId="77777777" w:rsidR="00CD32D7" w:rsidRPr="00AA459A" w:rsidRDefault="00CD32D7" w:rsidP="00CD32D7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  <w:p w14:paraId="10A193F4" w14:textId="47DA9027" w:rsidR="002C4797" w:rsidRDefault="00ED1F6D" w:rsidP="002C4797">
                      <w:pPr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>Erste Anzeichen für Sparmüdigkeit in Deutschland</w:t>
                      </w:r>
                      <w:r w:rsidR="001C628E" w:rsidRPr="00D2045C"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>?</w:t>
                      </w:r>
                    </w:p>
                    <w:p w14:paraId="0ED32FC3" w14:textId="5BCF8FBC" w:rsidR="00A6677B" w:rsidRDefault="009238C9" w:rsidP="00A6677B">
                      <w:pP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</w:pPr>
                      <w:r w:rsidRPr="009238C9"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>Sparwille sinkt im Jahresverlauf 2021 signifikant</w:t>
                      </w:r>
                    </w:p>
                    <w:p w14:paraId="44CA0B58" w14:textId="77777777" w:rsidR="009238C9" w:rsidRPr="00E767BE" w:rsidRDefault="009238C9" w:rsidP="00A6677B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  <w:p w14:paraId="7BCBFA2A" w14:textId="02A2BB54" w:rsidR="0031148F" w:rsidRDefault="0031148F" w:rsidP="00A6677B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ind w:left="36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Finanzielle Unsicherheit angesichts andauernder Corona</w:t>
                      </w:r>
                      <w:r w:rsidR="001D28DE">
                        <w:rPr>
                          <w:rFonts w:ascii="Arial" w:hAnsi="Arial" w:cs="Arial"/>
                        </w:rPr>
                        <w:t>-K</w:t>
                      </w:r>
                      <w:r>
                        <w:rPr>
                          <w:rFonts w:ascii="Arial" w:hAnsi="Arial" w:cs="Arial"/>
                        </w:rPr>
                        <w:t>rise bleibt</w:t>
                      </w:r>
                    </w:p>
                    <w:p w14:paraId="56DC13C5" w14:textId="3288FA68" w:rsidR="00A6677B" w:rsidRDefault="0079425A" w:rsidP="00A6677B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ind w:left="360"/>
                        <w:rPr>
                          <w:rFonts w:ascii="Arial" w:hAnsi="Arial" w:cs="Arial"/>
                        </w:rPr>
                      </w:pPr>
                      <w:r w:rsidRPr="0079425A">
                        <w:rPr>
                          <w:rFonts w:ascii="Arial" w:hAnsi="Arial" w:cs="Arial"/>
                        </w:rPr>
                        <w:t xml:space="preserve">Jeder Fünfte Deutsche </w:t>
                      </w:r>
                      <w:r w:rsidR="0031148F">
                        <w:rPr>
                          <w:rFonts w:ascii="Arial" w:hAnsi="Arial" w:cs="Arial"/>
                        </w:rPr>
                        <w:t>hofft</w:t>
                      </w:r>
                      <w:r w:rsidR="0031148F" w:rsidRPr="0079425A">
                        <w:rPr>
                          <w:rFonts w:ascii="Arial" w:hAnsi="Arial" w:cs="Aria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</w:rPr>
                        <w:t xml:space="preserve">im Jahr 2022 </w:t>
                      </w:r>
                      <w:r w:rsidR="0031148F">
                        <w:rPr>
                          <w:rFonts w:ascii="Arial" w:hAnsi="Arial" w:cs="Arial"/>
                        </w:rPr>
                        <w:t xml:space="preserve">auf </w:t>
                      </w:r>
                      <w:r>
                        <w:rPr>
                          <w:rFonts w:ascii="Arial" w:hAnsi="Arial" w:cs="Arial"/>
                        </w:rPr>
                        <w:t xml:space="preserve">eine </w:t>
                      </w:r>
                      <w:r w:rsidRPr="0079425A">
                        <w:rPr>
                          <w:rFonts w:ascii="Arial" w:hAnsi="Arial" w:cs="Arial"/>
                        </w:rPr>
                        <w:t>größere Reise</w:t>
                      </w:r>
                    </w:p>
                    <w:p w14:paraId="1F94BCA0" w14:textId="5CCBF6DC" w:rsidR="00A6677B" w:rsidRPr="009238C9" w:rsidRDefault="009D2077" w:rsidP="009238C9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ind w:left="36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Immer mehr</w:t>
                      </w:r>
                      <w:r w:rsidR="0058532E">
                        <w:rPr>
                          <w:rFonts w:ascii="Arial" w:hAnsi="Arial" w:cs="Arial"/>
                        </w:rPr>
                        <w:t xml:space="preserve">, </w:t>
                      </w:r>
                      <w:r w:rsidR="0031148F">
                        <w:rPr>
                          <w:rFonts w:ascii="Arial" w:hAnsi="Arial" w:cs="Arial"/>
                        </w:rPr>
                        <w:t xml:space="preserve">vor allem jüngere </w:t>
                      </w:r>
                      <w:r w:rsidR="009238C9">
                        <w:rPr>
                          <w:rFonts w:ascii="Arial" w:hAnsi="Arial" w:cs="Arial"/>
                        </w:rPr>
                        <w:t xml:space="preserve">Deutsche </w:t>
                      </w:r>
                      <w:r>
                        <w:rPr>
                          <w:rFonts w:ascii="Arial" w:hAnsi="Arial" w:cs="Arial"/>
                        </w:rPr>
                        <w:t>setzen auf Aktien</w:t>
                      </w:r>
                    </w:p>
                  </w:txbxContent>
                </v:textbox>
              </v:shape>
            </w:pict>
          </mc:Fallback>
        </mc:AlternateContent>
      </w:r>
    </w:p>
    <w:p w14:paraId="5B0CD64C" w14:textId="7A9867C0" w:rsidR="002C4797" w:rsidRDefault="002C4797"/>
    <w:p w14:paraId="168605F1" w14:textId="1D2832EF" w:rsidR="002C4797" w:rsidRDefault="002C4797"/>
    <w:p w14:paraId="2E9EAA58" w14:textId="6659FACB" w:rsidR="002C4797" w:rsidRDefault="002C4797"/>
    <w:p w14:paraId="7DC807E3" w14:textId="47506F48" w:rsidR="002C4797" w:rsidRDefault="002C4797"/>
    <w:p w14:paraId="48105835" w14:textId="3B28195D" w:rsidR="002C4797" w:rsidRDefault="002C4797"/>
    <w:p w14:paraId="07E9830F" w14:textId="77777777" w:rsidR="002C4797" w:rsidRDefault="002C4797"/>
    <w:p w14:paraId="2455855B" w14:textId="77777777" w:rsidR="002C4797" w:rsidRDefault="002C4797"/>
    <w:p w14:paraId="7FE9C2A8" w14:textId="77777777" w:rsidR="002C4797" w:rsidRDefault="002C4797"/>
    <w:p w14:paraId="45DD95A0" w14:textId="77777777" w:rsidR="002C4797" w:rsidRDefault="002C4797"/>
    <w:p w14:paraId="60C1F8DC" w14:textId="77777777" w:rsidR="002C4797" w:rsidRDefault="002C4797"/>
    <w:p w14:paraId="19E6B631" w14:textId="77777777" w:rsidR="00A6677B" w:rsidRPr="00AA459A" w:rsidRDefault="00A6677B"/>
    <w:p w14:paraId="63F10E7E" w14:textId="3643510B" w:rsidR="009D2077" w:rsidRDefault="009D2077" w:rsidP="00C4654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4F88D90E" w14:textId="77777777" w:rsidR="009D2077" w:rsidRPr="00AA459A" w:rsidRDefault="009D2077" w:rsidP="00C4654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74CE4B01" w14:textId="2863050F" w:rsidR="009976C4" w:rsidRDefault="003C73D6" w:rsidP="00C46543">
      <w:pPr>
        <w:spacing w:line="360" w:lineRule="auto"/>
        <w:rPr>
          <w:rFonts w:ascii="Arial" w:hAnsi="Arial" w:cs="Arial"/>
          <w:b/>
          <w:bCs/>
          <w:sz w:val="18"/>
          <w:szCs w:val="18"/>
          <w:lang w:eastAsia="ja-JP"/>
        </w:rPr>
      </w:pPr>
      <w:r w:rsidRPr="006B33FD">
        <w:rPr>
          <w:rFonts w:ascii="Arial" w:hAnsi="Arial" w:cs="Arial"/>
          <w:b/>
          <w:bCs/>
          <w:sz w:val="18"/>
          <w:szCs w:val="18"/>
          <w:lang w:eastAsia="ja-JP"/>
        </w:rPr>
        <w:t xml:space="preserve">Bonn, </w:t>
      </w:r>
      <w:r w:rsidR="00037B09">
        <w:rPr>
          <w:rFonts w:ascii="Arial" w:hAnsi="Arial" w:cs="Arial"/>
          <w:b/>
          <w:bCs/>
          <w:sz w:val="18"/>
          <w:szCs w:val="18"/>
          <w:lang w:eastAsia="ja-JP"/>
        </w:rPr>
        <w:t>08</w:t>
      </w:r>
      <w:r w:rsidR="002E219C">
        <w:rPr>
          <w:rFonts w:ascii="Arial" w:hAnsi="Arial" w:cs="Arial"/>
          <w:b/>
          <w:bCs/>
          <w:sz w:val="18"/>
          <w:szCs w:val="18"/>
          <w:lang w:eastAsia="ja-JP"/>
        </w:rPr>
        <w:t>.</w:t>
      </w:r>
      <w:r w:rsidR="00037B09">
        <w:rPr>
          <w:rFonts w:ascii="Arial" w:hAnsi="Arial" w:cs="Arial"/>
          <w:b/>
          <w:bCs/>
          <w:sz w:val="18"/>
          <w:szCs w:val="18"/>
          <w:lang w:eastAsia="ja-JP"/>
        </w:rPr>
        <w:t>02</w:t>
      </w:r>
      <w:r w:rsidR="002E219C">
        <w:rPr>
          <w:rFonts w:ascii="Arial" w:hAnsi="Arial" w:cs="Arial"/>
          <w:b/>
          <w:bCs/>
          <w:sz w:val="18"/>
          <w:szCs w:val="18"/>
          <w:lang w:eastAsia="ja-JP"/>
        </w:rPr>
        <w:t>.</w:t>
      </w:r>
      <w:r w:rsidR="00A60DDA" w:rsidRPr="006B33FD">
        <w:rPr>
          <w:rFonts w:ascii="Arial" w:hAnsi="Arial" w:cs="Arial"/>
          <w:b/>
          <w:bCs/>
          <w:sz w:val="18"/>
          <w:szCs w:val="18"/>
          <w:lang w:eastAsia="ja-JP"/>
        </w:rPr>
        <w:t>202</w:t>
      </w:r>
      <w:r w:rsidR="002210CD" w:rsidRPr="006B33FD">
        <w:rPr>
          <w:rFonts w:ascii="Arial" w:hAnsi="Arial" w:cs="Arial"/>
          <w:b/>
          <w:bCs/>
          <w:sz w:val="18"/>
          <w:szCs w:val="18"/>
          <w:lang w:eastAsia="ja-JP"/>
        </w:rPr>
        <w:t>2</w:t>
      </w:r>
      <w:r w:rsidR="00A60DDA" w:rsidRPr="006B33FD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r w:rsidRPr="006B33FD">
        <w:rPr>
          <w:rFonts w:ascii="Arial" w:hAnsi="Arial" w:cs="Arial"/>
          <w:b/>
          <w:bCs/>
          <w:sz w:val="18"/>
          <w:szCs w:val="18"/>
          <w:lang w:eastAsia="ja-JP"/>
        </w:rPr>
        <w:t>|</w:t>
      </w:r>
      <w:r w:rsidR="00363B9B" w:rsidRPr="006B33FD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r w:rsidR="007D27AB">
        <w:rPr>
          <w:rFonts w:ascii="Arial" w:hAnsi="Arial" w:cs="Arial"/>
          <w:b/>
          <w:bCs/>
          <w:sz w:val="18"/>
          <w:szCs w:val="18"/>
          <w:lang w:eastAsia="ja-JP"/>
        </w:rPr>
        <w:t xml:space="preserve">Die </w:t>
      </w:r>
      <w:proofErr w:type="spellStart"/>
      <w:r w:rsidR="001C628E">
        <w:rPr>
          <w:rFonts w:ascii="Arial" w:hAnsi="Arial" w:cs="Arial"/>
          <w:b/>
          <w:bCs/>
          <w:sz w:val="18"/>
          <w:szCs w:val="18"/>
          <w:lang w:eastAsia="ja-JP"/>
        </w:rPr>
        <w:t>Covid</w:t>
      </w:r>
      <w:proofErr w:type="spellEnd"/>
      <w:r w:rsidR="001C628E">
        <w:rPr>
          <w:rFonts w:ascii="Arial" w:hAnsi="Arial" w:cs="Arial"/>
          <w:b/>
          <w:bCs/>
          <w:sz w:val="18"/>
          <w:szCs w:val="18"/>
          <w:lang w:eastAsia="ja-JP"/>
        </w:rPr>
        <w:t>-</w:t>
      </w:r>
      <w:r w:rsidR="007D27AB">
        <w:rPr>
          <w:rFonts w:ascii="Arial" w:hAnsi="Arial" w:cs="Arial"/>
          <w:b/>
          <w:bCs/>
          <w:sz w:val="18"/>
          <w:szCs w:val="18"/>
          <w:lang w:eastAsia="ja-JP"/>
        </w:rPr>
        <w:t>Pandemie wirkte auch 2021 wie ein Spar-Booster: G</w:t>
      </w:r>
      <w:r w:rsidR="00CC23E6" w:rsidRPr="006B33FD">
        <w:rPr>
          <w:rFonts w:ascii="Arial" w:hAnsi="Arial" w:cs="Arial"/>
          <w:b/>
          <w:bCs/>
          <w:sz w:val="18"/>
          <w:szCs w:val="18"/>
          <w:lang w:eastAsia="ja-JP"/>
        </w:rPr>
        <w:t>estrichene Reisepläne</w:t>
      </w:r>
      <w:r w:rsidR="007D27AB">
        <w:rPr>
          <w:rFonts w:ascii="Arial" w:hAnsi="Arial" w:cs="Arial"/>
          <w:b/>
          <w:bCs/>
          <w:sz w:val="18"/>
          <w:szCs w:val="18"/>
          <w:lang w:eastAsia="ja-JP"/>
        </w:rPr>
        <w:t xml:space="preserve"> und</w:t>
      </w:r>
      <w:r w:rsidR="00CC23E6" w:rsidRPr="006B33FD">
        <w:rPr>
          <w:rFonts w:ascii="Arial" w:hAnsi="Arial" w:cs="Arial"/>
          <w:b/>
          <w:bCs/>
          <w:sz w:val="18"/>
          <w:szCs w:val="18"/>
          <w:lang w:eastAsia="ja-JP"/>
        </w:rPr>
        <w:t xml:space="preserve"> begrenzte Freizeitoptionen</w:t>
      </w:r>
      <w:r w:rsidR="007D27AB">
        <w:rPr>
          <w:rFonts w:ascii="Arial" w:hAnsi="Arial" w:cs="Arial"/>
          <w:b/>
          <w:bCs/>
          <w:sz w:val="18"/>
          <w:szCs w:val="18"/>
          <w:lang w:eastAsia="ja-JP"/>
        </w:rPr>
        <w:t xml:space="preserve"> einerseits</w:t>
      </w:r>
      <w:r w:rsidR="001A5634">
        <w:rPr>
          <w:rFonts w:ascii="Arial" w:hAnsi="Arial" w:cs="Arial"/>
          <w:b/>
          <w:bCs/>
          <w:sz w:val="18"/>
          <w:szCs w:val="18"/>
          <w:lang w:eastAsia="ja-JP"/>
        </w:rPr>
        <w:t>,</w:t>
      </w:r>
      <w:r w:rsidR="00CC23E6" w:rsidRPr="006B33FD">
        <w:rPr>
          <w:rFonts w:ascii="Arial" w:hAnsi="Arial" w:cs="Arial"/>
          <w:b/>
          <w:bCs/>
          <w:sz w:val="18"/>
          <w:szCs w:val="18"/>
          <w:lang w:eastAsia="ja-JP"/>
        </w:rPr>
        <w:t xml:space="preserve"> Lohneinbußen</w:t>
      </w:r>
      <w:r w:rsidR="00FC5C40">
        <w:rPr>
          <w:rFonts w:ascii="Arial" w:hAnsi="Arial" w:cs="Arial"/>
          <w:b/>
          <w:bCs/>
          <w:sz w:val="18"/>
          <w:szCs w:val="18"/>
          <w:lang w:eastAsia="ja-JP"/>
        </w:rPr>
        <w:t xml:space="preserve"> und unsichere Zukunftsaussichten andererseits sorgten für eine Sparquote auf </w:t>
      </w:r>
      <w:r w:rsidR="001C628E">
        <w:rPr>
          <w:rFonts w:ascii="Arial" w:hAnsi="Arial" w:cs="Arial"/>
          <w:b/>
          <w:bCs/>
          <w:sz w:val="18"/>
          <w:szCs w:val="18"/>
          <w:lang w:eastAsia="ja-JP"/>
        </w:rPr>
        <w:t xml:space="preserve">historischem </w:t>
      </w:r>
      <w:r w:rsidR="00FC5C40">
        <w:rPr>
          <w:rFonts w:ascii="Arial" w:hAnsi="Arial" w:cs="Arial"/>
          <w:b/>
          <w:bCs/>
          <w:sz w:val="18"/>
          <w:szCs w:val="18"/>
          <w:lang w:eastAsia="ja-JP"/>
        </w:rPr>
        <w:t xml:space="preserve">Rekordniveau. Doch </w:t>
      </w:r>
      <w:r w:rsidR="001C628E">
        <w:rPr>
          <w:rFonts w:ascii="Arial" w:hAnsi="Arial" w:cs="Arial"/>
          <w:b/>
          <w:bCs/>
          <w:sz w:val="18"/>
          <w:szCs w:val="18"/>
          <w:lang w:eastAsia="ja-JP"/>
        </w:rPr>
        <w:t>l</w:t>
      </w:r>
      <w:r w:rsidR="00FC5C40">
        <w:rPr>
          <w:rFonts w:ascii="Arial" w:hAnsi="Arial" w:cs="Arial"/>
          <w:b/>
          <w:bCs/>
          <w:sz w:val="18"/>
          <w:szCs w:val="18"/>
          <w:lang w:eastAsia="ja-JP"/>
        </w:rPr>
        <w:t xml:space="preserve">aut einer </w:t>
      </w:r>
      <w:r w:rsidR="00FC5C40" w:rsidRPr="006B33FD">
        <w:rPr>
          <w:rFonts w:ascii="Arial" w:hAnsi="Arial" w:cs="Arial"/>
          <w:b/>
          <w:bCs/>
          <w:sz w:val="18"/>
          <w:szCs w:val="18"/>
          <w:lang w:eastAsia="ja-JP"/>
        </w:rPr>
        <w:t>repräsentative</w:t>
      </w:r>
      <w:r w:rsidR="009238C9">
        <w:rPr>
          <w:rFonts w:ascii="Arial" w:hAnsi="Arial" w:cs="Arial"/>
          <w:b/>
          <w:bCs/>
          <w:sz w:val="18"/>
          <w:szCs w:val="18"/>
          <w:lang w:eastAsia="ja-JP"/>
        </w:rPr>
        <w:t>n</w:t>
      </w:r>
      <w:r w:rsidR="00FC5C40" w:rsidRPr="006B33FD">
        <w:rPr>
          <w:rFonts w:ascii="Arial" w:hAnsi="Arial" w:cs="Arial"/>
          <w:b/>
          <w:bCs/>
          <w:sz w:val="18"/>
          <w:szCs w:val="18"/>
          <w:lang w:eastAsia="ja-JP"/>
        </w:rPr>
        <w:t xml:space="preserve"> Umfrage der norisbank </w:t>
      </w:r>
      <w:r w:rsidR="00BF66F5">
        <w:rPr>
          <w:rFonts w:ascii="Arial" w:hAnsi="Arial" w:cs="Arial"/>
          <w:b/>
          <w:bCs/>
          <w:sz w:val="18"/>
          <w:szCs w:val="18"/>
          <w:lang w:eastAsia="ja-JP"/>
        </w:rPr>
        <w:t xml:space="preserve">im </w:t>
      </w:r>
      <w:r w:rsidR="001C628E">
        <w:rPr>
          <w:rFonts w:ascii="Arial" w:hAnsi="Arial" w:cs="Arial"/>
          <w:b/>
          <w:bCs/>
          <w:sz w:val="18"/>
          <w:szCs w:val="18"/>
          <w:lang w:eastAsia="ja-JP"/>
        </w:rPr>
        <w:t xml:space="preserve">letzten Quartal </w:t>
      </w:r>
      <w:r w:rsidR="00BF66F5">
        <w:rPr>
          <w:rFonts w:ascii="Arial" w:hAnsi="Arial" w:cs="Arial"/>
          <w:b/>
          <w:bCs/>
          <w:sz w:val="18"/>
          <w:szCs w:val="18"/>
          <w:lang w:eastAsia="ja-JP"/>
        </w:rPr>
        <w:t xml:space="preserve">2021 </w:t>
      </w:r>
      <w:r w:rsidR="00FC5C40">
        <w:rPr>
          <w:rFonts w:ascii="Arial" w:hAnsi="Arial" w:cs="Arial"/>
          <w:b/>
          <w:bCs/>
          <w:sz w:val="18"/>
          <w:szCs w:val="18"/>
          <w:lang w:eastAsia="ja-JP"/>
        </w:rPr>
        <w:t>wollen deutlich weniger Menschen auch im neuen Jahr gleich viel oder gar mehr sparen</w:t>
      </w:r>
      <w:r w:rsidR="00EC6187">
        <w:rPr>
          <w:rFonts w:ascii="Arial" w:hAnsi="Arial" w:cs="Arial"/>
          <w:b/>
          <w:bCs/>
          <w:sz w:val="18"/>
          <w:szCs w:val="18"/>
          <w:lang w:eastAsia="ja-JP"/>
        </w:rPr>
        <w:t xml:space="preserve"> als im Vorj</w:t>
      </w:r>
      <w:r w:rsidR="002C0476">
        <w:rPr>
          <w:rFonts w:ascii="Arial" w:hAnsi="Arial" w:cs="Arial"/>
          <w:b/>
          <w:bCs/>
          <w:sz w:val="18"/>
          <w:szCs w:val="18"/>
          <w:lang w:eastAsia="ja-JP"/>
        </w:rPr>
        <w:t>ahr.</w:t>
      </w:r>
      <w:r w:rsidR="001C628E">
        <w:rPr>
          <w:rFonts w:ascii="Arial" w:hAnsi="Arial" w:cs="Arial"/>
          <w:b/>
          <w:bCs/>
          <w:sz w:val="18"/>
          <w:szCs w:val="18"/>
          <w:lang w:eastAsia="ja-JP"/>
        </w:rPr>
        <w:t xml:space="preserve"> Zeigt sich hier Sparmüdigkeit oder gar ein grundlegender Wandel?</w:t>
      </w:r>
    </w:p>
    <w:p w14:paraId="56991CBC" w14:textId="77777777" w:rsidR="00576EBF" w:rsidRDefault="00576EBF" w:rsidP="00C4654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2FBB3F67" w14:textId="6886854E" w:rsidR="00DA2213" w:rsidRDefault="008C47C2" w:rsidP="00C4654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D2045C">
        <w:rPr>
          <w:rFonts w:ascii="Arial" w:hAnsi="Arial" w:cs="Arial"/>
          <w:sz w:val="18"/>
          <w:szCs w:val="18"/>
          <w:lang w:eastAsia="ja-JP"/>
        </w:rPr>
        <w:t xml:space="preserve">Obwohl die Sparquote in Deutschland </w:t>
      </w:r>
      <w:r w:rsidR="00A17F8C" w:rsidRPr="00D2045C">
        <w:rPr>
          <w:rFonts w:ascii="Arial" w:hAnsi="Arial" w:cs="Arial"/>
          <w:sz w:val="18"/>
          <w:szCs w:val="18"/>
          <w:lang w:eastAsia="ja-JP"/>
        </w:rPr>
        <w:t xml:space="preserve">auch </w:t>
      </w:r>
      <w:r w:rsidR="00D16EB0" w:rsidRPr="00D2045C">
        <w:rPr>
          <w:rFonts w:ascii="Arial" w:hAnsi="Arial" w:cs="Arial"/>
          <w:sz w:val="18"/>
          <w:szCs w:val="18"/>
          <w:lang w:eastAsia="ja-JP"/>
        </w:rPr>
        <w:t xml:space="preserve">für </w:t>
      </w:r>
      <w:r w:rsidR="00A17F8C" w:rsidRPr="00D2045C">
        <w:rPr>
          <w:rFonts w:ascii="Arial" w:hAnsi="Arial" w:cs="Arial"/>
          <w:sz w:val="18"/>
          <w:szCs w:val="18"/>
          <w:lang w:eastAsia="ja-JP"/>
        </w:rPr>
        <w:t xml:space="preserve">2021 </w:t>
      </w:r>
      <w:r w:rsidR="00307817">
        <w:rPr>
          <w:rFonts w:ascii="Arial" w:hAnsi="Arial" w:cs="Arial"/>
          <w:sz w:val="18"/>
          <w:szCs w:val="18"/>
          <w:lang w:eastAsia="ja-JP"/>
        </w:rPr>
        <w:t xml:space="preserve">voraussichtlich </w:t>
      </w:r>
      <w:r w:rsidRPr="00D2045C">
        <w:rPr>
          <w:rFonts w:ascii="Arial" w:hAnsi="Arial" w:cs="Arial"/>
          <w:sz w:val="18"/>
          <w:szCs w:val="18"/>
          <w:lang w:eastAsia="ja-JP"/>
        </w:rPr>
        <w:t>auf einem</w:t>
      </w:r>
      <w:r w:rsidR="0061335F" w:rsidRPr="00D2045C">
        <w:rPr>
          <w:rFonts w:ascii="Arial" w:hAnsi="Arial" w:cs="Arial"/>
          <w:sz w:val="18"/>
          <w:szCs w:val="18"/>
          <w:lang w:eastAsia="ja-JP"/>
        </w:rPr>
        <w:t xml:space="preserve"> historisch sehr hohen, </w:t>
      </w:r>
      <w:r w:rsidR="00D2045C" w:rsidRPr="00D2045C">
        <w:rPr>
          <w:rFonts w:ascii="Arial" w:hAnsi="Arial" w:cs="Arial"/>
          <w:sz w:val="18"/>
          <w:szCs w:val="18"/>
          <w:lang w:eastAsia="ja-JP"/>
        </w:rPr>
        <w:t>möglicherweise</w:t>
      </w:r>
      <w:r w:rsidR="0061335F" w:rsidRPr="00D2045C">
        <w:rPr>
          <w:rFonts w:ascii="Arial" w:hAnsi="Arial" w:cs="Arial"/>
          <w:sz w:val="18"/>
          <w:szCs w:val="18"/>
          <w:lang w:eastAsia="ja-JP"/>
        </w:rPr>
        <w:t xml:space="preserve"> sogar </w:t>
      </w:r>
      <w:r w:rsidR="00D2045C" w:rsidRPr="00D2045C">
        <w:rPr>
          <w:rFonts w:ascii="Arial" w:hAnsi="Arial" w:cs="Arial"/>
          <w:sz w:val="18"/>
          <w:szCs w:val="18"/>
          <w:lang w:eastAsia="ja-JP"/>
        </w:rPr>
        <w:t xml:space="preserve">neuen </w:t>
      </w:r>
      <w:r w:rsidRPr="00D2045C">
        <w:rPr>
          <w:rFonts w:ascii="Arial" w:hAnsi="Arial" w:cs="Arial"/>
          <w:sz w:val="18"/>
          <w:szCs w:val="18"/>
          <w:lang w:eastAsia="ja-JP"/>
        </w:rPr>
        <w:t>Rekordhoch lieg</w:t>
      </w:r>
      <w:r w:rsidR="00A17F8C" w:rsidRPr="00D2045C">
        <w:rPr>
          <w:rFonts w:ascii="Arial" w:hAnsi="Arial" w:cs="Arial"/>
          <w:sz w:val="18"/>
          <w:szCs w:val="18"/>
          <w:lang w:eastAsia="ja-JP"/>
        </w:rPr>
        <w:t>en wird</w:t>
      </w:r>
      <w:r w:rsidRPr="00D2045C">
        <w:rPr>
          <w:rFonts w:ascii="Arial" w:hAnsi="Arial" w:cs="Arial"/>
          <w:sz w:val="18"/>
          <w:szCs w:val="18"/>
          <w:lang w:eastAsia="ja-JP"/>
        </w:rPr>
        <w:t xml:space="preserve"> (</w:t>
      </w:r>
      <w:r w:rsidR="00A17F8C" w:rsidRPr="00D2045C">
        <w:rPr>
          <w:rFonts w:ascii="Arial" w:hAnsi="Arial" w:cs="Arial"/>
          <w:sz w:val="18"/>
          <w:szCs w:val="18"/>
          <w:lang w:eastAsia="ja-JP"/>
        </w:rPr>
        <w:t xml:space="preserve">laut Statistischem Bundesamt </w:t>
      </w:r>
      <w:r w:rsidRPr="00D2045C">
        <w:rPr>
          <w:rFonts w:ascii="Arial" w:hAnsi="Arial" w:cs="Arial"/>
          <w:sz w:val="18"/>
          <w:szCs w:val="18"/>
          <w:lang w:eastAsia="ja-JP"/>
        </w:rPr>
        <w:t>2020: 16,1</w:t>
      </w:r>
      <w:r w:rsidR="004A01B6" w:rsidRPr="00902C16">
        <w:rPr>
          <w:rFonts w:ascii="Arial" w:hAnsi="Arial" w:cs="Arial"/>
          <w:bCs/>
          <w:sz w:val="18"/>
          <w:szCs w:val="18"/>
          <w:lang w:eastAsia="ja-JP"/>
        </w:rPr>
        <w:t> </w:t>
      </w:r>
      <w:r w:rsidRPr="00D2045C">
        <w:rPr>
          <w:rFonts w:ascii="Arial" w:hAnsi="Arial" w:cs="Arial"/>
          <w:sz w:val="18"/>
          <w:szCs w:val="18"/>
          <w:lang w:eastAsia="ja-JP"/>
        </w:rPr>
        <w:t>Prozent, 2019: 10,8</w:t>
      </w:r>
      <w:r w:rsidR="004A01B6" w:rsidRPr="00902C16">
        <w:rPr>
          <w:rFonts w:ascii="Arial" w:hAnsi="Arial" w:cs="Arial"/>
          <w:bCs/>
          <w:sz w:val="18"/>
          <w:szCs w:val="18"/>
          <w:lang w:eastAsia="ja-JP"/>
        </w:rPr>
        <w:t> </w:t>
      </w:r>
      <w:r w:rsidRPr="00D2045C">
        <w:rPr>
          <w:rFonts w:ascii="Arial" w:hAnsi="Arial" w:cs="Arial"/>
          <w:sz w:val="18"/>
          <w:szCs w:val="18"/>
          <w:lang w:eastAsia="ja-JP"/>
        </w:rPr>
        <w:t xml:space="preserve">Prozent), </w:t>
      </w:r>
      <w:r w:rsidR="0031148F" w:rsidRPr="00D2045C">
        <w:rPr>
          <w:rFonts w:ascii="Arial" w:hAnsi="Arial" w:cs="Arial"/>
          <w:sz w:val="18"/>
          <w:szCs w:val="18"/>
          <w:lang w:eastAsia="ja-JP"/>
        </w:rPr>
        <w:t xml:space="preserve">scheint </w:t>
      </w:r>
      <w:r w:rsidRPr="00D2045C">
        <w:rPr>
          <w:rFonts w:ascii="Arial" w:hAnsi="Arial" w:cs="Arial"/>
          <w:sz w:val="18"/>
          <w:szCs w:val="18"/>
          <w:lang w:eastAsia="ja-JP"/>
        </w:rPr>
        <w:t>der Sparwille der Deutschen</w:t>
      </w:r>
      <w:r w:rsidR="0061335F" w:rsidRPr="00D2045C">
        <w:rPr>
          <w:rFonts w:ascii="Arial" w:hAnsi="Arial" w:cs="Arial"/>
          <w:sz w:val="18"/>
          <w:szCs w:val="18"/>
          <w:lang w:eastAsia="ja-JP"/>
        </w:rPr>
        <w:t xml:space="preserve"> nach zwei Pandemiejahren deutlich zurückzugehen.</w:t>
      </w:r>
      <w:r w:rsidR="001F4945" w:rsidRPr="00D2045C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D2045C">
        <w:rPr>
          <w:rFonts w:ascii="Arial" w:hAnsi="Arial" w:cs="Arial"/>
          <w:sz w:val="18"/>
          <w:szCs w:val="18"/>
          <w:lang w:eastAsia="ja-JP"/>
        </w:rPr>
        <w:t>Während</w:t>
      </w:r>
      <w:r w:rsidRPr="008C47C2">
        <w:rPr>
          <w:rFonts w:ascii="Arial" w:hAnsi="Arial" w:cs="Arial"/>
          <w:sz w:val="18"/>
          <w:szCs w:val="18"/>
          <w:lang w:eastAsia="ja-JP"/>
        </w:rPr>
        <w:t xml:space="preserve"> i</w:t>
      </w:r>
      <w:r w:rsidR="009238C9" w:rsidRPr="008C47C2">
        <w:rPr>
          <w:rFonts w:ascii="Arial" w:hAnsi="Arial" w:cs="Arial"/>
          <w:sz w:val="18"/>
          <w:szCs w:val="18"/>
          <w:lang w:eastAsia="ja-JP"/>
        </w:rPr>
        <w:t>m</w:t>
      </w:r>
      <w:r w:rsidR="00FC5C40" w:rsidRPr="008C47C2">
        <w:rPr>
          <w:rFonts w:ascii="Arial" w:hAnsi="Arial" w:cs="Arial"/>
          <w:sz w:val="18"/>
          <w:szCs w:val="18"/>
          <w:lang w:eastAsia="ja-JP"/>
        </w:rPr>
        <w:t xml:space="preserve"> Frühjahr 2021 </w:t>
      </w:r>
      <w:r w:rsidR="00D16EB0">
        <w:rPr>
          <w:rFonts w:ascii="Arial" w:hAnsi="Arial" w:cs="Arial"/>
          <w:sz w:val="18"/>
          <w:szCs w:val="18"/>
          <w:lang w:eastAsia="ja-JP"/>
        </w:rPr>
        <w:t>auf</w:t>
      </w:r>
      <w:r w:rsidR="0031148F">
        <w:rPr>
          <w:rFonts w:ascii="Arial" w:hAnsi="Arial" w:cs="Arial"/>
          <w:sz w:val="18"/>
          <w:szCs w:val="18"/>
          <w:lang w:eastAsia="ja-JP"/>
        </w:rPr>
        <w:t>g</w:t>
      </w:r>
      <w:r w:rsidR="00D16EB0">
        <w:rPr>
          <w:rFonts w:ascii="Arial" w:hAnsi="Arial" w:cs="Arial"/>
          <w:sz w:val="18"/>
          <w:szCs w:val="18"/>
          <w:lang w:eastAsia="ja-JP"/>
        </w:rPr>
        <w:t>rund des langen Lockdowns</w:t>
      </w:r>
      <w:r w:rsidR="0061335F">
        <w:rPr>
          <w:rFonts w:ascii="Arial" w:hAnsi="Arial" w:cs="Arial"/>
          <w:sz w:val="18"/>
          <w:szCs w:val="18"/>
          <w:lang w:eastAsia="ja-JP"/>
        </w:rPr>
        <w:t xml:space="preserve">, der </w:t>
      </w:r>
      <w:r w:rsidR="0031148F">
        <w:rPr>
          <w:rFonts w:ascii="Arial" w:hAnsi="Arial" w:cs="Arial"/>
          <w:sz w:val="18"/>
          <w:szCs w:val="18"/>
          <w:lang w:eastAsia="ja-JP"/>
        </w:rPr>
        <w:t>damit verbunden</w:t>
      </w:r>
      <w:r w:rsidR="00A72E14">
        <w:rPr>
          <w:rFonts w:ascii="Arial" w:hAnsi="Arial" w:cs="Arial"/>
          <w:sz w:val="18"/>
          <w:szCs w:val="18"/>
          <w:lang w:eastAsia="ja-JP"/>
        </w:rPr>
        <w:t>en</w:t>
      </w:r>
      <w:r w:rsidR="00D2045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1F4945">
        <w:rPr>
          <w:rFonts w:ascii="Arial" w:hAnsi="Arial" w:cs="Arial"/>
          <w:sz w:val="18"/>
          <w:szCs w:val="18"/>
          <w:lang w:eastAsia="ja-JP"/>
        </w:rPr>
        <w:t>nur eingeschränkte</w:t>
      </w:r>
      <w:r w:rsidR="0061335F">
        <w:rPr>
          <w:rFonts w:ascii="Arial" w:hAnsi="Arial" w:cs="Arial"/>
          <w:sz w:val="18"/>
          <w:szCs w:val="18"/>
          <w:lang w:eastAsia="ja-JP"/>
        </w:rPr>
        <w:t>n</w:t>
      </w:r>
      <w:r w:rsidR="001F4945">
        <w:rPr>
          <w:rFonts w:ascii="Arial" w:hAnsi="Arial" w:cs="Arial"/>
          <w:sz w:val="18"/>
          <w:szCs w:val="18"/>
          <w:lang w:eastAsia="ja-JP"/>
        </w:rPr>
        <w:t xml:space="preserve"> Konsummöglichkeiten sowie </w:t>
      </w:r>
      <w:r w:rsidR="00D16EB0">
        <w:rPr>
          <w:rFonts w:ascii="Arial" w:hAnsi="Arial" w:cs="Arial"/>
          <w:sz w:val="18"/>
          <w:szCs w:val="18"/>
          <w:lang w:eastAsia="ja-JP"/>
        </w:rPr>
        <w:t>der</w:t>
      </w:r>
      <w:r w:rsidR="001F494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61335F">
        <w:rPr>
          <w:rFonts w:ascii="Arial" w:hAnsi="Arial" w:cs="Arial"/>
          <w:sz w:val="18"/>
          <w:szCs w:val="18"/>
          <w:lang w:eastAsia="ja-JP"/>
        </w:rPr>
        <w:t xml:space="preserve">allgemein </w:t>
      </w:r>
      <w:r w:rsidR="001F4945">
        <w:rPr>
          <w:rFonts w:ascii="Arial" w:hAnsi="Arial" w:cs="Arial"/>
          <w:sz w:val="18"/>
          <w:szCs w:val="18"/>
          <w:lang w:eastAsia="ja-JP"/>
        </w:rPr>
        <w:t>großen Verunsicherung</w:t>
      </w:r>
      <w:r w:rsidR="00D16EB0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72E14">
        <w:rPr>
          <w:rFonts w:ascii="Arial" w:hAnsi="Arial" w:cs="Arial"/>
          <w:sz w:val="18"/>
          <w:szCs w:val="18"/>
          <w:lang w:eastAsia="ja-JP"/>
        </w:rPr>
        <w:t>drei</w:t>
      </w:r>
      <w:r w:rsidR="0061335F">
        <w:rPr>
          <w:rFonts w:ascii="Arial" w:hAnsi="Arial" w:cs="Arial"/>
          <w:sz w:val="18"/>
          <w:szCs w:val="18"/>
          <w:lang w:eastAsia="ja-JP"/>
        </w:rPr>
        <w:t xml:space="preserve"> von </w:t>
      </w:r>
      <w:r w:rsidR="00A72E14">
        <w:rPr>
          <w:rFonts w:ascii="Arial" w:hAnsi="Arial" w:cs="Arial"/>
          <w:sz w:val="18"/>
          <w:szCs w:val="18"/>
          <w:lang w:eastAsia="ja-JP"/>
        </w:rPr>
        <w:t>vier</w:t>
      </w:r>
      <w:r w:rsidR="0061335F">
        <w:rPr>
          <w:rFonts w:ascii="Arial" w:hAnsi="Arial" w:cs="Arial"/>
          <w:sz w:val="18"/>
          <w:szCs w:val="18"/>
          <w:lang w:eastAsia="ja-JP"/>
        </w:rPr>
        <w:t xml:space="preserve"> </w:t>
      </w:r>
      <w:r w:rsidR="0061335F" w:rsidRPr="0061335F">
        <w:rPr>
          <w:rFonts w:ascii="Arial" w:hAnsi="Arial" w:cs="Arial"/>
          <w:sz w:val="18"/>
          <w:szCs w:val="18"/>
          <w:lang w:eastAsia="ja-JP"/>
        </w:rPr>
        <w:t>Befragten</w:t>
      </w:r>
      <w:r w:rsidR="0061335F">
        <w:rPr>
          <w:rFonts w:ascii="Arial" w:hAnsi="Arial" w:cs="Arial"/>
          <w:sz w:val="18"/>
          <w:szCs w:val="18"/>
          <w:lang w:eastAsia="ja-JP"/>
        </w:rPr>
        <w:t xml:space="preserve"> (</w:t>
      </w:r>
      <w:r w:rsidR="0061335F" w:rsidRPr="0061335F">
        <w:rPr>
          <w:rFonts w:ascii="Arial" w:hAnsi="Arial" w:cs="Arial"/>
          <w:sz w:val="18"/>
          <w:szCs w:val="18"/>
          <w:lang w:eastAsia="ja-JP"/>
        </w:rPr>
        <w:t>76,3</w:t>
      </w:r>
      <w:r w:rsidR="004A01B6" w:rsidRPr="00902C16">
        <w:rPr>
          <w:rFonts w:ascii="Arial" w:hAnsi="Arial" w:cs="Arial"/>
          <w:bCs/>
          <w:sz w:val="18"/>
          <w:szCs w:val="18"/>
          <w:lang w:eastAsia="ja-JP"/>
        </w:rPr>
        <w:t> </w:t>
      </w:r>
      <w:r w:rsidR="0061335F" w:rsidRPr="0061335F">
        <w:rPr>
          <w:rFonts w:ascii="Arial" w:hAnsi="Arial" w:cs="Arial"/>
          <w:sz w:val="18"/>
          <w:szCs w:val="18"/>
          <w:lang w:eastAsia="ja-JP"/>
        </w:rPr>
        <w:t>Prozent</w:t>
      </w:r>
      <w:r w:rsidR="0061335F">
        <w:rPr>
          <w:rFonts w:ascii="Arial" w:hAnsi="Arial" w:cs="Arial"/>
          <w:sz w:val="18"/>
          <w:szCs w:val="18"/>
          <w:lang w:eastAsia="ja-JP"/>
        </w:rPr>
        <w:t>) davon ausgingen,</w:t>
      </w:r>
      <w:r w:rsidR="0061335F" w:rsidRPr="0061335F">
        <w:rPr>
          <w:rFonts w:ascii="Arial" w:hAnsi="Arial" w:cs="Arial"/>
          <w:sz w:val="18"/>
          <w:szCs w:val="18"/>
          <w:lang w:eastAsia="ja-JP"/>
        </w:rPr>
        <w:t xml:space="preserve"> </w:t>
      </w:r>
      <w:r w:rsidR="00FC5C40" w:rsidRPr="008C47C2">
        <w:rPr>
          <w:rFonts w:ascii="Arial" w:hAnsi="Arial" w:cs="Arial"/>
          <w:sz w:val="18"/>
          <w:szCs w:val="18"/>
          <w:lang w:eastAsia="ja-JP"/>
        </w:rPr>
        <w:t>ihre Sparquote</w:t>
      </w:r>
      <w:r w:rsidR="00917DBF" w:rsidRPr="008C47C2">
        <w:rPr>
          <w:rFonts w:ascii="Arial" w:hAnsi="Arial" w:cs="Arial"/>
          <w:sz w:val="18"/>
          <w:szCs w:val="18"/>
          <w:lang w:eastAsia="ja-JP"/>
        </w:rPr>
        <w:t xml:space="preserve"> bei</w:t>
      </w:r>
      <w:r w:rsidR="0061335F">
        <w:rPr>
          <w:rFonts w:ascii="Arial" w:hAnsi="Arial" w:cs="Arial"/>
          <w:sz w:val="18"/>
          <w:szCs w:val="18"/>
          <w:lang w:eastAsia="ja-JP"/>
        </w:rPr>
        <w:t>zu</w:t>
      </w:r>
      <w:r w:rsidR="00917DBF" w:rsidRPr="008C47C2">
        <w:rPr>
          <w:rFonts w:ascii="Arial" w:hAnsi="Arial" w:cs="Arial"/>
          <w:sz w:val="18"/>
          <w:szCs w:val="18"/>
          <w:lang w:eastAsia="ja-JP"/>
        </w:rPr>
        <w:t xml:space="preserve">behalten oder </w:t>
      </w:r>
      <w:r w:rsidR="0061335F">
        <w:rPr>
          <w:rFonts w:ascii="Arial" w:hAnsi="Arial" w:cs="Arial"/>
          <w:sz w:val="18"/>
          <w:szCs w:val="18"/>
          <w:lang w:eastAsia="ja-JP"/>
        </w:rPr>
        <w:t xml:space="preserve">zu </w:t>
      </w:r>
      <w:r w:rsidR="00917DBF" w:rsidRPr="008C47C2">
        <w:rPr>
          <w:rFonts w:ascii="Arial" w:hAnsi="Arial" w:cs="Arial"/>
          <w:sz w:val="18"/>
          <w:szCs w:val="18"/>
          <w:lang w:eastAsia="ja-JP"/>
        </w:rPr>
        <w:t>steigern</w:t>
      </w:r>
      <w:r w:rsidRPr="008C47C2">
        <w:rPr>
          <w:rFonts w:ascii="Arial" w:hAnsi="Arial" w:cs="Arial"/>
          <w:sz w:val="18"/>
          <w:szCs w:val="18"/>
          <w:lang w:eastAsia="ja-JP"/>
        </w:rPr>
        <w:t xml:space="preserve">, lag dieser Wert </w:t>
      </w:r>
      <w:r w:rsidR="0061335F">
        <w:rPr>
          <w:rFonts w:ascii="Arial" w:hAnsi="Arial" w:cs="Arial"/>
          <w:sz w:val="18"/>
          <w:szCs w:val="18"/>
          <w:lang w:eastAsia="ja-JP"/>
        </w:rPr>
        <w:t>bei der Befragung im vierten Quartal</w:t>
      </w:r>
      <w:r w:rsidR="009238C9" w:rsidRPr="008C47C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4A01B6">
        <w:rPr>
          <w:rFonts w:ascii="Arial" w:hAnsi="Arial" w:cs="Arial"/>
          <w:sz w:val="18"/>
          <w:szCs w:val="18"/>
          <w:lang w:eastAsia="ja-JP"/>
        </w:rPr>
        <w:t>m</w:t>
      </w:r>
      <w:r w:rsidR="0061335F">
        <w:rPr>
          <w:rFonts w:ascii="Arial" w:hAnsi="Arial" w:cs="Arial"/>
          <w:sz w:val="18"/>
          <w:szCs w:val="18"/>
          <w:lang w:eastAsia="ja-JP"/>
        </w:rPr>
        <w:t xml:space="preserve">it </w:t>
      </w:r>
      <w:r w:rsidR="00917DBF" w:rsidRPr="008C47C2">
        <w:rPr>
          <w:rFonts w:ascii="Arial" w:hAnsi="Arial" w:cs="Arial"/>
          <w:sz w:val="18"/>
          <w:szCs w:val="18"/>
          <w:lang w:eastAsia="ja-JP"/>
        </w:rPr>
        <w:t>60,3</w:t>
      </w:r>
      <w:r w:rsidR="004A01B6" w:rsidRPr="00902C16">
        <w:rPr>
          <w:rFonts w:ascii="Arial" w:hAnsi="Arial" w:cs="Arial"/>
          <w:bCs/>
          <w:sz w:val="18"/>
          <w:szCs w:val="18"/>
          <w:lang w:eastAsia="ja-JP"/>
        </w:rPr>
        <w:t> </w:t>
      </w:r>
      <w:r w:rsidR="00917DBF" w:rsidRPr="008C47C2">
        <w:rPr>
          <w:rFonts w:ascii="Arial" w:hAnsi="Arial" w:cs="Arial"/>
          <w:sz w:val="18"/>
          <w:szCs w:val="18"/>
          <w:lang w:eastAsia="ja-JP"/>
        </w:rPr>
        <w:t>Prozent</w:t>
      </w:r>
      <w:r w:rsidR="0061335F">
        <w:rPr>
          <w:rFonts w:ascii="Arial" w:hAnsi="Arial" w:cs="Arial"/>
          <w:sz w:val="18"/>
          <w:szCs w:val="18"/>
          <w:lang w:eastAsia="ja-JP"/>
        </w:rPr>
        <w:t xml:space="preserve"> auf einem deutlich </w:t>
      </w:r>
      <w:r w:rsidR="00A72E14">
        <w:rPr>
          <w:rFonts w:ascii="Arial" w:hAnsi="Arial" w:cs="Arial"/>
          <w:sz w:val="18"/>
          <w:szCs w:val="18"/>
          <w:lang w:eastAsia="ja-JP"/>
        </w:rPr>
        <w:t>niedrigeren</w:t>
      </w:r>
      <w:r w:rsidR="0061335F">
        <w:rPr>
          <w:rFonts w:ascii="Arial" w:hAnsi="Arial" w:cs="Arial"/>
          <w:sz w:val="18"/>
          <w:szCs w:val="18"/>
          <w:lang w:eastAsia="ja-JP"/>
        </w:rPr>
        <w:t xml:space="preserve"> Niveau</w:t>
      </w:r>
      <w:r w:rsidR="002C0476">
        <w:rPr>
          <w:rFonts w:ascii="Arial" w:hAnsi="Arial" w:cs="Arial"/>
          <w:sz w:val="18"/>
          <w:szCs w:val="18"/>
          <w:lang w:eastAsia="ja-JP"/>
        </w:rPr>
        <w:t>.</w:t>
      </w:r>
      <w:r w:rsidR="00450C64">
        <w:rPr>
          <w:rFonts w:ascii="Arial" w:hAnsi="Arial" w:cs="Arial"/>
          <w:sz w:val="18"/>
          <w:szCs w:val="18"/>
          <w:lang w:eastAsia="ja-JP"/>
        </w:rPr>
        <w:t xml:space="preserve"> Es ist anzunehmen, dass die zuletzt rückläufige Sparaktivität weniger mit Sparmüdigkeit zu begründen ist als vielmehr mit de</w:t>
      </w:r>
      <w:r w:rsidR="00D2045C">
        <w:rPr>
          <w:rFonts w:ascii="Arial" w:hAnsi="Arial" w:cs="Arial"/>
          <w:sz w:val="18"/>
          <w:szCs w:val="18"/>
          <w:lang w:eastAsia="ja-JP"/>
        </w:rPr>
        <w:t>n</w:t>
      </w:r>
      <w:r w:rsidR="00450C64">
        <w:rPr>
          <w:rFonts w:ascii="Arial" w:hAnsi="Arial" w:cs="Arial"/>
          <w:sz w:val="18"/>
          <w:szCs w:val="18"/>
          <w:lang w:eastAsia="ja-JP"/>
        </w:rPr>
        <w:t xml:space="preserve"> ab Mitte letzten Jahres wieder umfassenderen Konsummöglichkeiten sowie der sinkenden Attraktivität</w:t>
      </w:r>
      <w:r w:rsidR="00D2045C">
        <w:rPr>
          <w:rFonts w:ascii="Arial" w:hAnsi="Arial" w:cs="Arial"/>
          <w:sz w:val="18"/>
          <w:szCs w:val="18"/>
          <w:lang w:eastAsia="ja-JP"/>
        </w:rPr>
        <w:t>,</w:t>
      </w:r>
      <w:r w:rsidR="00450C64">
        <w:rPr>
          <w:rFonts w:ascii="Arial" w:hAnsi="Arial" w:cs="Arial"/>
          <w:sz w:val="18"/>
          <w:szCs w:val="18"/>
          <w:lang w:eastAsia="ja-JP"/>
        </w:rPr>
        <w:t xml:space="preserve"> auf Konten im klassischen Sinne zu sparen. </w:t>
      </w:r>
    </w:p>
    <w:p w14:paraId="7153DAF7" w14:textId="0192110E" w:rsidR="0087218B" w:rsidRDefault="0087218B" w:rsidP="00EF05C1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5BA4FEBB" w14:textId="6D2F8D2B" w:rsidR="00DE656C" w:rsidRPr="00DE656C" w:rsidRDefault="00DE656C" w:rsidP="00EF05C1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t>Finanzielle Unsicherheit</w:t>
      </w:r>
      <w:r w:rsidRPr="00997A8C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450C64">
        <w:rPr>
          <w:rFonts w:ascii="Arial" w:hAnsi="Arial" w:cs="Arial"/>
          <w:b/>
          <w:sz w:val="18"/>
          <w:szCs w:val="18"/>
          <w:lang w:eastAsia="ja-JP"/>
        </w:rPr>
        <w:t>b</w:t>
      </w:r>
      <w:r w:rsidR="00D2045C">
        <w:rPr>
          <w:rFonts w:ascii="Arial" w:hAnsi="Arial" w:cs="Arial"/>
          <w:b/>
          <w:sz w:val="18"/>
          <w:szCs w:val="18"/>
          <w:lang w:eastAsia="ja-JP"/>
        </w:rPr>
        <w:t>e</w:t>
      </w:r>
      <w:r w:rsidR="00450C64">
        <w:rPr>
          <w:rFonts w:ascii="Arial" w:hAnsi="Arial" w:cs="Arial"/>
          <w:b/>
          <w:sz w:val="18"/>
          <w:szCs w:val="18"/>
          <w:lang w:eastAsia="ja-JP"/>
        </w:rPr>
        <w:t>einflusst</w:t>
      </w:r>
      <w:r w:rsidR="00450C64" w:rsidRPr="00997A8C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Pr="00997A8C">
        <w:rPr>
          <w:rFonts w:ascii="Arial" w:hAnsi="Arial" w:cs="Arial"/>
          <w:b/>
          <w:sz w:val="18"/>
          <w:szCs w:val="18"/>
          <w:lang w:eastAsia="ja-JP"/>
        </w:rPr>
        <w:t>Finanzvorsätze</w:t>
      </w:r>
      <w:r>
        <w:rPr>
          <w:rFonts w:ascii="Arial" w:hAnsi="Arial" w:cs="Arial"/>
          <w:b/>
          <w:sz w:val="18"/>
          <w:szCs w:val="18"/>
          <w:lang w:eastAsia="ja-JP"/>
        </w:rPr>
        <w:t xml:space="preserve"> der Deutschen</w:t>
      </w:r>
    </w:p>
    <w:p w14:paraId="65F86C81" w14:textId="2976D27C" w:rsidR="00144486" w:rsidRDefault="00FE2240" w:rsidP="00EF05C1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I</w:t>
      </w:r>
      <w:r w:rsidR="002C0476">
        <w:rPr>
          <w:rFonts w:ascii="Arial" w:hAnsi="Arial" w:cs="Arial"/>
          <w:sz w:val="18"/>
          <w:szCs w:val="18"/>
          <w:lang w:eastAsia="ja-JP"/>
        </w:rPr>
        <w:t xml:space="preserve">nsgesamt zeigt sich </w:t>
      </w:r>
      <w:r w:rsidR="00D93F14">
        <w:rPr>
          <w:rFonts w:ascii="Arial" w:hAnsi="Arial" w:cs="Arial"/>
          <w:sz w:val="18"/>
          <w:szCs w:val="18"/>
          <w:lang w:eastAsia="ja-JP"/>
        </w:rPr>
        <w:t xml:space="preserve">die Bevölkerung nach wie vor </w:t>
      </w:r>
      <w:r w:rsidR="002C0476">
        <w:rPr>
          <w:rFonts w:ascii="Arial" w:hAnsi="Arial" w:cs="Arial"/>
          <w:sz w:val="18"/>
          <w:szCs w:val="18"/>
          <w:lang w:eastAsia="ja-JP"/>
        </w:rPr>
        <w:t>skeptisch gegenüber ihrer finanziellen Lage</w:t>
      </w:r>
      <w:r w:rsidR="00997A8C">
        <w:rPr>
          <w:rFonts w:ascii="Arial" w:hAnsi="Arial" w:cs="Arial"/>
          <w:sz w:val="18"/>
          <w:szCs w:val="18"/>
          <w:lang w:eastAsia="ja-JP"/>
        </w:rPr>
        <w:t>:</w:t>
      </w:r>
      <w:r w:rsidR="00575337">
        <w:rPr>
          <w:rFonts w:ascii="Arial" w:hAnsi="Arial" w:cs="Arial"/>
          <w:sz w:val="18"/>
          <w:szCs w:val="18"/>
          <w:lang w:eastAsia="ja-JP"/>
        </w:rPr>
        <w:t xml:space="preserve"> </w:t>
      </w:r>
      <w:r w:rsidR="00997A8C">
        <w:rPr>
          <w:rFonts w:ascii="Arial" w:hAnsi="Arial" w:cs="Arial"/>
          <w:sz w:val="18"/>
          <w:szCs w:val="18"/>
          <w:lang w:eastAsia="ja-JP"/>
        </w:rPr>
        <w:t>A</w:t>
      </w:r>
      <w:r w:rsidR="00575337">
        <w:rPr>
          <w:rFonts w:ascii="Arial" w:hAnsi="Arial" w:cs="Arial"/>
          <w:sz w:val="18"/>
          <w:szCs w:val="18"/>
          <w:lang w:eastAsia="ja-JP"/>
        </w:rPr>
        <w:t>uch wenn die T</w:t>
      </w:r>
      <w:r w:rsidR="008673C8">
        <w:rPr>
          <w:rFonts w:ascii="Arial" w:hAnsi="Arial" w:cs="Arial"/>
          <w:sz w:val="18"/>
          <w:szCs w:val="18"/>
          <w:lang w:eastAsia="ja-JP"/>
        </w:rPr>
        <w:t>endenz l</w:t>
      </w:r>
      <w:r w:rsidR="00BB70A9">
        <w:rPr>
          <w:rFonts w:ascii="Arial" w:hAnsi="Arial" w:cs="Arial"/>
          <w:sz w:val="18"/>
          <w:szCs w:val="18"/>
          <w:lang w:eastAsia="ja-JP"/>
        </w:rPr>
        <w:t xml:space="preserve">eicht </w:t>
      </w:r>
      <w:r w:rsidR="008673C8">
        <w:rPr>
          <w:rFonts w:ascii="Arial" w:hAnsi="Arial" w:cs="Arial"/>
          <w:sz w:val="18"/>
          <w:szCs w:val="18"/>
          <w:lang w:eastAsia="ja-JP"/>
        </w:rPr>
        <w:t>abnimmt</w:t>
      </w:r>
      <w:r w:rsidR="00997A8C">
        <w:rPr>
          <w:rFonts w:ascii="Arial" w:hAnsi="Arial" w:cs="Arial"/>
          <w:sz w:val="18"/>
          <w:szCs w:val="18"/>
          <w:lang w:eastAsia="ja-JP"/>
        </w:rPr>
        <w:t xml:space="preserve">, </w:t>
      </w:r>
      <w:r w:rsidR="00577889">
        <w:rPr>
          <w:rFonts w:ascii="Arial" w:hAnsi="Arial" w:cs="Arial"/>
          <w:sz w:val="18"/>
          <w:szCs w:val="18"/>
          <w:lang w:eastAsia="ja-JP"/>
        </w:rPr>
        <w:t>ziehen es</w:t>
      </w:r>
      <w:r w:rsidR="008673C8">
        <w:rPr>
          <w:rFonts w:ascii="Arial" w:hAnsi="Arial" w:cs="Arial"/>
          <w:sz w:val="18"/>
          <w:szCs w:val="18"/>
          <w:lang w:eastAsia="ja-JP"/>
        </w:rPr>
        <w:t xml:space="preserve"> </w:t>
      </w:r>
      <w:r w:rsidR="00450C64">
        <w:rPr>
          <w:rFonts w:ascii="Arial" w:hAnsi="Arial" w:cs="Arial"/>
          <w:sz w:val="18"/>
          <w:szCs w:val="18"/>
          <w:lang w:eastAsia="ja-JP"/>
        </w:rPr>
        <w:t xml:space="preserve">zum Ende des letzten Jahres </w:t>
      </w:r>
      <w:r w:rsidR="008B316C">
        <w:rPr>
          <w:rFonts w:ascii="Arial" w:hAnsi="Arial" w:cs="Arial"/>
          <w:sz w:val="18"/>
          <w:szCs w:val="18"/>
          <w:lang w:eastAsia="ja-JP"/>
        </w:rPr>
        <w:t xml:space="preserve">noch immer </w:t>
      </w:r>
      <w:r w:rsidR="008673C8" w:rsidRPr="008673C8">
        <w:rPr>
          <w:rFonts w:ascii="Arial" w:hAnsi="Arial" w:cs="Arial"/>
          <w:sz w:val="18"/>
          <w:szCs w:val="18"/>
          <w:lang w:eastAsia="ja-JP"/>
        </w:rPr>
        <w:t>30,9</w:t>
      </w:r>
      <w:r w:rsidR="004A01B6" w:rsidRPr="00FE2240">
        <w:rPr>
          <w:rFonts w:ascii="Arial" w:hAnsi="Arial" w:cs="Arial"/>
          <w:sz w:val="18"/>
          <w:szCs w:val="18"/>
          <w:lang w:eastAsia="ja-JP"/>
        </w:rPr>
        <w:t> </w:t>
      </w:r>
      <w:r w:rsidR="0003565C">
        <w:rPr>
          <w:rFonts w:ascii="Arial" w:hAnsi="Arial" w:cs="Arial"/>
          <w:sz w:val="18"/>
          <w:szCs w:val="18"/>
          <w:lang w:eastAsia="ja-JP"/>
        </w:rPr>
        <w:t xml:space="preserve">Prozent </w:t>
      </w:r>
      <w:r w:rsidR="008673C8">
        <w:rPr>
          <w:rFonts w:ascii="Arial" w:hAnsi="Arial" w:cs="Arial"/>
          <w:sz w:val="18"/>
          <w:szCs w:val="18"/>
          <w:lang w:eastAsia="ja-JP"/>
        </w:rPr>
        <w:t>der Befragten</w:t>
      </w:r>
      <w:r w:rsidR="008673C8" w:rsidRPr="008673C8">
        <w:rPr>
          <w:rFonts w:ascii="Arial" w:hAnsi="Arial" w:cs="Arial"/>
          <w:sz w:val="18"/>
          <w:szCs w:val="18"/>
          <w:lang w:eastAsia="ja-JP"/>
        </w:rPr>
        <w:t xml:space="preserve"> (</w:t>
      </w:r>
      <w:r w:rsidR="00450C64">
        <w:rPr>
          <w:rFonts w:ascii="Arial" w:hAnsi="Arial" w:cs="Arial"/>
          <w:sz w:val="18"/>
          <w:szCs w:val="18"/>
          <w:lang w:eastAsia="ja-JP"/>
        </w:rPr>
        <w:t>4.</w:t>
      </w:r>
      <w:r w:rsidR="004A01B6" w:rsidRPr="00FE2240">
        <w:rPr>
          <w:rFonts w:ascii="Arial" w:hAnsi="Arial" w:cs="Arial"/>
          <w:sz w:val="18"/>
          <w:szCs w:val="18"/>
          <w:lang w:eastAsia="ja-JP"/>
        </w:rPr>
        <w:t> </w:t>
      </w:r>
      <w:r w:rsidR="00450C64">
        <w:rPr>
          <w:rFonts w:ascii="Arial" w:hAnsi="Arial" w:cs="Arial"/>
          <w:sz w:val="18"/>
          <w:szCs w:val="18"/>
          <w:lang w:eastAsia="ja-JP"/>
        </w:rPr>
        <w:t xml:space="preserve">Quartal </w:t>
      </w:r>
      <w:r w:rsidR="008673C8" w:rsidRPr="008673C8">
        <w:rPr>
          <w:rFonts w:ascii="Arial" w:hAnsi="Arial" w:cs="Arial"/>
          <w:sz w:val="18"/>
          <w:szCs w:val="18"/>
          <w:lang w:eastAsia="ja-JP"/>
        </w:rPr>
        <w:t>2020: 39,2</w:t>
      </w:r>
      <w:r w:rsidR="004A01B6" w:rsidRPr="00FE2240">
        <w:rPr>
          <w:rFonts w:ascii="Arial" w:hAnsi="Arial" w:cs="Arial"/>
          <w:sz w:val="18"/>
          <w:szCs w:val="18"/>
          <w:lang w:eastAsia="ja-JP"/>
        </w:rPr>
        <w:t> </w:t>
      </w:r>
      <w:r w:rsidR="0003565C">
        <w:rPr>
          <w:rFonts w:ascii="Arial" w:hAnsi="Arial" w:cs="Arial"/>
          <w:sz w:val="18"/>
          <w:szCs w:val="18"/>
          <w:lang w:eastAsia="ja-JP"/>
        </w:rPr>
        <w:t>Prozent</w:t>
      </w:r>
      <w:r w:rsidR="008673C8" w:rsidRPr="008673C8">
        <w:rPr>
          <w:rFonts w:ascii="Arial" w:hAnsi="Arial" w:cs="Arial"/>
          <w:sz w:val="18"/>
          <w:szCs w:val="18"/>
          <w:lang w:eastAsia="ja-JP"/>
        </w:rPr>
        <w:t xml:space="preserve">) </w:t>
      </w:r>
      <w:r w:rsidR="00577889">
        <w:rPr>
          <w:rFonts w:ascii="Arial" w:hAnsi="Arial" w:cs="Arial"/>
          <w:sz w:val="18"/>
          <w:szCs w:val="18"/>
          <w:lang w:eastAsia="ja-JP"/>
        </w:rPr>
        <w:t>vor, e</w:t>
      </w:r>
      <w:r w:rsidR="008673C8" w:rsidRPr="008673C8">
        <w:rPr>
          <w:rFonts w:ascii="Arial" w:hAnsi="Arial" w:cs="Arial"/>
          <w:sz w:val="18"/>
          <w:szCs w:val="18"/>
          <w:lang w:eastAsia="ja-JP"/>
        </w:rPr>
        <w:t>rst einmal ab</w:t>
      </w:r>
      <w:r w:rsidR="00577889">
        <w:rPr>
          <w:rFonts w:ascii="Arial" w:hAnsi="Arial" w:cs="Arial"/>
          <w:sz w:val="18"/>
          <w:szCs w:val="18"/>
          <w:lang w:eastAsia="ja-JP"/>
        </w:rPr>
        <w:t>zu</w:t>
      </w:r>
      <w:r w:rsidR="008673C8" w:rsidRPr="008673C8">
        <w:rPr>
          <w:rFonts w:ascii="Arial" w:hAnsi="Arial" w:cs="Arial"/>
          <w:sz w:val="18"/>
          <w:szCs w:val="18"/>
          <w:lang w:eastAsia="ja-JP"/>
        </w:rPr>
        <w:t>warten, wie sich die aktuelle Corona</w:t>
      </w:r>
      <w:r>
        <w:rPr>
          <w:rFonts w:ascii="Arial" w:hAnsi="Arial" w:cs="Arial"/>
          <w:sz w:val="18"/>
          <w:szCs w:val="18"/>
          <w:lang w:eastAsia="ja-JP"/>
        </w:rPr>
        <w:t>-K</w:t>
      </w:r>
      <w:r w:rsidR="008673C8" w:rsidRPr="008673C8">
        <w:rPr>
          <w:rFonts w:ascii="Arial" w:hAnsi="Arial" w:cs="Arial"/>
          <w:sz w:val="18"/>
          <w:szCs w:val="18"/>
          <w:lang w:eastAsia="ja-JP"/>
        </w:rPr>
        <w:t>rise auf ihre Finanzen auswirkt</w:t>
      </w:r>
      <w:r w:rsidR="008673C8">
        <w:rPr>
          <w:rFonts w:ascii="Arial" w:hAnsi="Arial" w:cs="Arial"/>
          <w:sz w:val="18"/>
          <w:szCs w:val="18"/>
          <w:lang w:eastAsia="ja-JP"/>
        </w:rPr>
        <w:t>, bevor Pläne für die Zukunft gemacht werden.</w:t>
      </w:r>
      <w:r w:rsidR="002C0476">
        <w:rPr>
          <w:rFonts w:ascii="Arial" w:hAnsi="Arial" w:cs="Arial"/>
          <w:sz w:val="18"/>
          <w:szCs w:val="18"/>
          <w:lang w:eastAsia="ja-JP"/>
        </w:rPr>
        <w:t xml:space="preserve"> Trotz dieser Unsicherheit seh</w:t>
      </w:r>
      <w:r w:rsidR="00F9452B">
        <w:rPr>
          <w:rFonts w:ascii="Arial" w:hAnsi="Arial" w:cs="Arial"/>
          <w:sz w:val="18"/>
          <w:szCs w:val="18"/>
          <w:lang w:eastAsia="ja-JP"/>
        </w:rPr>
        <w:t>n</w:t>
      </w:r>
      <w:r w:rsidR="002C0476">
        <w:rPr>
          <w:rFonts w:ascii="Arial" w:hAnsi="Arial" w:cs="Arial"/>
          <w:sz w:val="18"/>
          <w:szCs w:val="18"/>
          <w:lang w:eastAsia="ja-JP"/>
        </w:rPr>
        <w:t xml:space="preserve">en sich </w:t>
      </w:r>
      <w:r w:rsidR="00D520BA">
        <w:rPr>
          <w:rFonts w:ascii="Arial" w:hAnsi="Arial" w:cs="Arial"/>
          <w:sz w:val="18"/>
          <w:szCs w:val="18"/>
          <w:lang w:eastAsia="ja-JP"/>
        </w:rPr>
        <w:t>immerhin 26,7</w:t>
      </w:r>
      <w:r w:rsidR="004A01B6" w:rsidRPr="00902C16">
        <w:rPr>
          <w:rFonts w:ascii="Arial" w:hAnsi="Arial" w:cs="Arial"/>
          <w:bCs/>
          <w:sz w:val="18"/>
          <w:szCs w:val="18"/>
          <w:lang w:eastAsia="ja-JP"/>
        </w:rPr>
        <w:t> </w:t>
      </w:r>
      <w:r w:rsidR="00D520BA">
        <w:rPr>
          <w:rFonts w:ascii="Arial" w:hAnsi="Arial" w:cs="Arial"/>
          <w:sz w:val="18"/>
          <w:szCs w:val="18"/>
          <w:lang w:eastAsia="ja-JP"/>
        </w:rPr>
        <w:t xml:space="preserve">Prozent der Befragten nach </w:t>
      </w:r>
      <w:r w:rsidR="002C0476" w:rsidRPr="002C0476">
        <w:rPr>
          <w:rFonts w:ascii="Arial" w:hAnsi="Arial" w:cs="Arial"/>
          <w:sz w:val="18"/>
          <w:szCs w:val="18"/>
          <w:lang w:eastAsia="ja-JP"/>
        </w:rPr>
        <w:t>einem Ausgleich zu ihrem bisherigen Corona</w:t>
      </w:r>
      <w:r w:rsidR="004A01B6">
        <w:rPr>
          <w:rFonts w:ascii="Arial" w:hAnsi="Arial" w:cs="Arial"/>
          <w:sz w:val="18"/>
          <w:szCs w:val="18"/>
          <w:lang w:eastAsia="ja-JP"/>
        </w:rPr>
        <w:t>-A</w:t>
      </w:r>
      <w:r w:rsidR="002C0476" w:rsidRPr="002C0476">
        <w:rPr>
          <w:rFonts w:ascii="Arial" w:hAnsi="Arial" w:cs="Arial"/>
          <w:sz w:val="18"/>
          <w:szCs w:val="18"/>
          <w:lang w:eastAsia="ja-JP"/>
        </w:rPr>
        <w:t>lltag. Mehr als jeder Fünfte (21,3</w:t>
      </w:r>
      <w:r w:rsidR="004A01B6" w:rsidRPr="00902C16">
        <w:rPr>
          <w:rFonts w:ascii="Arial" w:hAnsi="Arial" w:cs="Arial"/>
          <w:bCs/>
          <w:sz w:val="18"/>
          <w:szCs w:val="18"/>
          <w:lang w:eastAsia="ja-JP"/>
        </w:rPr>
        <w:t> </w:t>
      </w:r>
      <w:r w:rsidR="002C0476" w:rsidRPr="002C0476">
        <w:rPr>
          <w:rFonts w:ascii="Arial" w:hAnsi="Arial" w:cs="Arial"/>
          <w:sz w:val="18"/>
          <w:szCs w:val="18"/>
          <w:lang w:eastAsia="ja-JP"/>
        </w:rPr>
        <w:t>Prozent) plant im Jahr 2022 eine größere Reise, die in Zeiten der Pandemie nicht möglich war. 5,4</w:t>
      </w:r>
      <w:r w:rsidR="004A01B6" w:rsidRPr="00902C16">
        <w:rPr>
          <w:rFonts w:ascii="Arial" w:hAnsi="Arial" w:cs="Arial"/>
          <w:bCs/>
          <w:sz w:val="18"/>
          <w:szCs w:val="18"/>
          <w:lang w:eastAsia="ja-JP"/>
        </w:rPr>
        <w:t> </w:t>
      </w:r>
      <w:r w:rsidR="002C0476" w:rsidRPr="002C0476">
        <w:rPr>
          <w:rFonts w:ascii="Arial" w:hAnsi="Arial" w:cs="Arial"/>
          <w:sz w:val="18"/>
          <w:szCs w:val="18"/>
          <w:lang w:eastAsia="ja-JP"/>
        </w:rPr>
        <w:t xml:space="preserve">Prozent der Befragten streben in diesem Jahr sogar eine Auszeit an, um sich </w:t>
      </w:r>
      <w:r w:rsidR="0031148F">
        <w:rPr>
          <w:rFonts w:ascii="Arial" w:hAnsi="Arial" w:cs="Arial"/>
          <w:sz w:val="18"/>
          <w:szCs w:val="18"/>
          <w:lang w:eastAsia="ja-JP"/>
        </w:rPr>
        <w:t xml:space="preserve">ganz bewusst </w:t>
      </w:r>
      <w:r w:rsidR="002C0476" w:rsidRPr="002C0476">
        <w:rPr>
          <w:rFonts w:ascii="Arial" w:hAnsi="Arial" w:cs="Arial"/>
          <w:sz w:val="18"/>
          <w:szCs w:val="18"/>
          <w:lang w:eastAsia="ja-JP"/>
        </w:rPr>
        <w:t xml:space="preserve">von </w:t>
      </w:r>
      <w:r w:rsidR="00450C64">
        <w:rPr>
          <w:rFonts w:ascii="Arial" w:hAnsi="Arial" w:cs="Arial"/>
          <w:sz w:val="18"/>
          <w:szCs w:val="18"/>
          <w:lang w:eastAsia="ja-JP"/>
        </w:rPr>
        <w:t>den Belastungen während der</w:t>
      </w:r>
      <w:r w:rsidR="002C0476" w:rsidRPr="002C0476">
        <w:rPr>
          <w:rFonts w:ascii="Arial" w:hAnsi="Arial" w:cs="Arial"/>
          <w:sz w:val="18"/>
          <w:szCs w:val="18"/>
          <w:lang w:eastAsia="ja-JP"/>
        </w:rPr>
        <w:t xml:space="preserve"> Corona</w:t>
      </w:r>
      <w:r w:rsidR="00D2045C">
        <w:rPr>
          <w:rFonts w:ascii="Arial" w:hAnsi="Arial" w:cs="Arial"/>
          <w:sz w:val="18"/>
          <w:szCs w:val="18"/>
          <w:lang w:eastAsia="ja-JP"/>
        </w:rPr>
        <w:t>-Z</w:t>
      </w:r>
      <w:r w:rsidR="002C0476" w:rsidRPr="002C0476">
        <w:rPr>
          <w:rFonts w:ascii="Arial" w:hAnsi="Arial" w:cs="Arial"/>
          <w:sz w:val="18"/>
          <w:szCs w:val="18"/>
          <w:lang w:eastAsia="ja-JP"/>
        </w:rPr>
        <w:t>eit zu erholen.</w:t>
      </w:r>
    </w:p>
    <w:p w14:paraId="220F9942" w14:textId="77777777" w:rsidR="00D2045C" w:rsidRPr="00893E95" w:rsidRDefault="00D2045C" w:rsidP="00EF05C1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42808245" w14:textId="7198BC97" w:rsidR="00D836E0" w:rsidRPr="00D836E0" w:rsidRDefault="00893E95" w:rsidP="00EF05C1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t>Aktien und Fonds durch niedrige Zinsen attraktive Anlageoption</w:t>
      </w:r>
      <w:r w:rsidR="001D28DE">
        <w:rPr>
          <w:rFonts w:ascii="Arial" w:hAnsi="Arial" w:cs="Arial"/>
          <w:b/>
          <w:sz w:val="18"/>
          <w:szCs w:val="18"/>
          <w:lang w:eastAsia="ja-JP"/>
        </w:rPr>
        <w:t>en</w:t>
      </w:r>
    </w:p>
    <w:p w14:paraId="5D138E46" w14:textId="1542AE24" w:rsidR="00BF66F5" w:rsidRDefault="00450C64" w:rsidP="006E4226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Wenn es um</w:t>
      </w:r>
      <w:r w:rsidR="00FE44E3">
        <w:rPr>
          <w:rFonts w:ascii="Arial" w:hAnsi="Arial" w:cs="Arial"/>
          <w:sz w:val="18"/>
          <w:szCs w:val="18"/>
          <w:lang w:eastAsia="ja-JP"/>
        </w:rPr>
        <w:t xml:space="preserve"> da</w:t>
      </w:r>
      <w:r>
        <w:rPr>
          <w:rFonts w:ascii="Arial" w:hAnsi="Arial" w:cs="Arial"/>
          <w:sz w:val="18"/>
          <w:szCs w:val="18"/>
          <w:lang w:eastAsia="ja-JP"/>
        </w:rPr>
        <w:t>s</w:t>
      </w:r>
      <w:r w:rsidR="001F4945">
        <w:rPr>
          <w:rFonts w:ascii="Arial" w:hAnsi="Arial" w:cs="Arial"/>
          <w:sz w:val="18"/>
          <w:szCs w:val="18"/>
          <w:lang w:eastAsia="ja-JP"/>
        </w:rPr>
        <w:t xml:space="preserve"> Sparen</w:t>
      </w:r>
      <w:r w:rsidR="00D520BA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eastAsia="ja-JP"/>
        </w:rPr>
        <w:t xml:space="preserve">geht, </w:t>
      </w:r>
      <w:r w:rsidR="00937477">
        <w:rPr>
          <w:rFonts w:ascii="Arial" w:hAnsi="Arial" w:cs="Arial"/>
          <w:sz w:val="18"/>
          <w:szCs w:val="18"/>
          <w:lang w:eastAsia="ja-JP"/>
        </w:rPr>
        <w:t>zeigt sich</w:t>
      </w:r>
      <w:r>
        <w:rPr>
          <w:rFonts w:ascii="Arial" w:hAnsi="Arial" w:cs="Arial"/>
          <w:sz w:val="18"/>
          <w:szCs w:val="18"/>
          <w:lang w:eastAsia="ja-JP"/>
        </w:rPr>
        <w:t xml:space="preserve"> eine zunehmende Verlagerung vom klassischen Sparen auf Konten hin zu</w:t>
      </w:r>
      <w:r w:rsidR="00937477">
        <w:rPr>
          <w:rFonts w:ascii="Arial" w:hAnsi="Arial" w:cs="Arial"/>
          <w:sz w:val="18"/>
          <w:szCs w:val="18"/>
          <w:lang w:eastAsia="ja-JP"/>
        </w:rPr>
        <w:t xml:space="preserve">r Anlage in Wertpapieren. So </w:t>
      </w:r>
      <w:r w:rsidR="00D520BA">
        <w:rPr>
          <w:rFonts w:ascii="Arial" w:hAnsi="Arial" w:cs="Arial"/>
          <w:sz w:val="18"/>
          <w:szCs w:val="18"/>
          <w:lang w:eastAsia="ja-JP"/>
        </w:rPr>
        <w:t xml:space="preserve">vertrauen die Deutschen </w:t>
      </w:r>
      <w:r w:rsidR="00937477">
        <w:rPr>
          <w:rFonts w:ascii="Arial" w:hAnsi="Arial" w:cs="Arial"/>
          <w:sz w:val="18"/>
          <w:szCs w:val="18"/>
          <w:lang w:eastAsia="ja-JP"/>
        </w:rPr>
        <w:t>mit Blick auf</w:t>
      </w:r>
      <w:r w:rsidR="00FE44E3">
        <w:rPr>
          <w:rFonts w:ascii="Arial" w:hAnsi="Arial" w:cs="Arial"/>
          <w:sz w:val="18"/>
          <w:szCs w:val="18"/>
          <w:lang w:eastAsia="ja-JP"/>
        </w:rPr>
        <w:t xml:space="preserve"> da</w:t>
      </w:r>
      <w:r w:rsidR="00937477">
        <w:rPr>
          <w:rFonts w:ascii="Arial" w:hAnsi="Arial" w:cs="Arial"/>
          <w:sz w:val="18"/>
          <w:szCs w:val="18"/>
          <w:lang w:eastAsia="ja-JP"/>
        </w:rPr>
        <w:t xml:space="preserve">s </w:t>
      </w:r>
      <w:r w:rsidR="00943B9F">
        <w:rPr>
          <w:rFonts w:ascii="Arial" w:hAnsi="Arial" w:cs="Arial"/>
          <w:sz w:val="18"/>
          <w:szCs w:val="18"/>
          <w:lang w:eastAsia="ja-JP"/>
        </w:rPr>
        <w:t xml:space="preserve">Finanzjahr 2022 </w:t>
      </w:r>
      <w:r w:rsidR="00937477">
        <w:rPr>
          <w:rFonts w:ascii="Arial" w:hAnsi="Arial" w:cs="Arial"/>
          <w:sz w:val="18"/>
          <w:szCs w:val="18"/>
          <w:lang w:eastAsia="ja-JP"/>
        </w:rPr>
        <w:t xml:space="preserve">ungebrochen </w:t>
      </w:r>
      <w:r w:rsidR="00D520BA">
        <w:rPr>
          <w:rFonts w:ascii="Arial" w:hAnsi="Arial" w:cs="Arial"/>
          <w:sz w:val="18"/>
          <w:szCs w:val="18"/>
          <w:lang w:eastAsia="ja-JP"/>
        </w:rPr>
        <w:t xml:space="preserve">auf Aktien und Fonds: </w:t>
      </w:r>
      <w:r w:rsidR="00F64197">
        <w:rPr>
          <w:rFonts w:ascii="Arial" w:hAnsi="Arial" w:cs="Arial"/>
          <w:sz w:val="18"/>
          <w:szCs w:val="18"/>
          <w:lang w:eastAsia="ja-JP"/>
        </w:rPr>
        <w:t>N</w:t>
      </w:r>
      <w:r w:rsidR="00E82F98">
        <w:rPr>
          <w:rFonts w:ascii="Arial" w:hAnsi="Arial" w:cs="Arial"/>
          <w:sz w:val="18"/>
          <w:szCs w:val="18"/>
          <w:lang w:eastAsia="ja-JP"/>
        </w:rPr>
        <w:t xml:space="preserve">achdem Wertpapiere im Herbst 2020 </w:t>
      </w:r>
      <w:r w:rsidR="00E82F98" w:rsidRPr="00D2045C">
        <w:rPr>
          <w:rFonts w:ascii="Arial" w:hAnsi="Arial" w:cs="Arial"/>
          <w:sz w:val="18"/>
          <w:szCs w:val="18"/>
          <w:lang w:eastAsia="ja-JP"/>
        </w:rPr>
        <w:t xml:space="preserve">erstmals das Girokonto als bevorzugte Anlageoption </w:t>
      </w:r>
      <w:r w:rsidR="00937477" w:rsidRPr="00D2045C">
        <w:rPr>
          <w:rFonts w:ascii="Arial" w:hAnsi="Arial" w:cs="Arial"/>
          <w:sz w:val="18"/>
          <w:szCs w:val="18"/>
          <w:lang w:eastAsia="ja-JP"/>
        </w:rPr>
        <w:lastRenderedPageBreak/>
        <w:t xml:space="preserve">insbesondere </w:t>
      </w:r>
      <w:r w:rsidR="00EA77D6" w:rsidRPr="00D2045C">
        <w:rPr>
          <w:rFonts w:ascii="Arial" w:hAnsi="Arial" w:cs="Arial"/>
          <w:sz w:val="18"/>
          <w:szCs w:val="18"/>
          <w:lang w:eastAsia="ja-JP"/>
        </w:rPr>
        <w:t xml:space="preserve">aufgrund des </w:t>
      </w:r>
      <w:proofErr w:type="gramStart"/>
      <w:r w:rsidR="00937477" w:rsidRPr="00D2045C">
        <w:rPr>
          <w:rFonts w:ascii="Arial" w:hAnsi="Arial" w:cs="Arial"/>
          <w:sz w:val="18"/>
          <w:szCs w:val="18"/>
          <w:lang w:eastAsia="ja-JP"/>
        </w:rPr>
        <w:t>extrem niedrigen</w:t>
      </w:r>
      <w:proofErr w:type="gramEnd"/>
      <w:r w:rsidR="00937477" w:rsidRPr="00D2045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EA77D6" w:rsidRPr="00D2045C">
        <w:rPr>
          <w:rFonts w:ascii="Arial" w:hAnsi="Arial" w:cs="Arial"/>
          <w:sz w:val="18"/>
          <w:szCs w:val="18"/>
          <w:lang w:eastAsia="ja-JP"/>
        </w:rPr>
        <w:t xml:space="preserve">Zinsniveaus </w:t>
      </w:r>
      <w:r w:rsidR="00E82F98" w:rsidRPr="00D2045C">
        <w:rPr>
          <w:rFonts w:ascii="Arial" w:hAnsi="Arial" w:cs="Arial"/>
          <w:sz w:val="18"/>
          <w:szCs w:val="18"/>
          <w:lang w:eastAsia="ja-JP"/>
        </w:rPr>
        <w:t>abgelöst haben, setzt sich</w:t>
      </w:r>
      <w:r w:rsidR="00937477" w:rsidRPr="00D2045C">
        <w:rPr>
          <w:rFonts w:ascii="Arial" w:hAnsi="Arial" w:cs="Arial"/>
          <w:sz w:val="18"/>
          <w:szCs w:val="18"/>
          <w:lang w:eastAsia="ja-JP"/>
        </w:rPr>
        <w:t xml:space="preserve"> das Interesse an Anlagen in Wertpapieren </w:t>
      </w:r>
      <w:r w:rsidR="00E82F98" w:rsidRPr="00D2045C">
        <w:rPr>
          <w:rFonts w:ascii="Arial" w:hAnsi="Arial" w:cs="Arial"/>
          <w:sz w:val="18"/>
          <w:szCs w:val="18"/>
          <w:lang w:eastAsia="ja-JP"/>
        </w:rPr>
        <w:t>auch in diesem Jahr fort</w:t>
      </w:r>
      <w:r w:rsidR="00937477" w:rsidRPr="00D2045C">
        <w:rPr>
          <w:rFonts w:ascii="Arial" w:hAnsi="Arial" w:cs="Arial"/>
          <w:sz w:val="18"/>
          <w:szCs w:val="18"/>
          <w:lang w:eastAsia="ja-JP"/>
        </w:rPr>
        <w:t>.</w:t>
      </w:r>
      <w:r w:rsidR="00E82F98" w:rsidRPr="00D2045C">
        <w:rPr>
          <w:rFonts w:ascii="Arial" w:hAnsi="Arial" w:cs="Arial"/>
          <w:sz w:val="18"/>
          <w:szCs w:val="18"/>
          <w:lang w:eastAsia="ja-JP"/>
        </w:rPr>
        <w:t xml:space="preserve"> Rund ein Viertel der Befragten </w:t>
      </w:r>
      <w:r w:rsidR="00943B9F" w:rsidRPr="00D2045C">
        <w:rPr>
          <w:rFonts w:ascii="Arial" w:hAnsi="Arial" w:cs="Arial"/>
          <w:sz w:val="18"/>
          <w:szCs w:val="18"/>
          <w:lang w:eastAsia="ja-JP"/>
        </w:rPr>
        <w:t xml:space="preserve">will </w:t>
      </w:r>
      <w:r w:rsidR="00937477" w:rsidRPr="00D2045C">
        <w:rPr>
          <w:rFonts w:ascii="Arial" w:hAnsi="Arial" w:cs="Arial"/>
          <w:sz w:val="18"/>
          <w:szCs w:val="18"/>
          <w:lang w:eastAsia="ja-JP"/>
        </w:rPr>
        <w:t xml:space="preserve">auch </w:t>
      </w:r>
      <w:proofErr w:type="gramStart"/>
      <w:r w:rsidR="00937477" w:rsidRPr="00D2045C">
        <w:rPr>
          <w:rFonts w:ascii="Arial" w:hAnsi="Arial" w:cs="Arial"/>
          <w:sz w:val="18"/>
          <w:szCs w:val="18"/>
          <w:lang w:eastAsia="ja-JP"/>
        </w:rPr>
        <w:t xml:space="preserve">in </w:t>
      </w:r>
      <w:r w:rsidR="00943B9F" w:rsidRPr="00D2045C">
        <w:rPr>
          <w:rFonts w:ascii="Arial" w:hAnsi="Arial" w:cs="Arial"/>
          <w:sz w:val="18"/>
          <w:szCs w:val="18"/>
          <w:lang w:eastAsia="ja-JP"/>
        </w:rPr>
        <w:t>2022</w:t>
      </w:r>
      <w:proofErr w:type="gramEnd"/>
      <w:r w:rsidR="00EA77D6" w:rsidRPr="00D2045C">
        <w:rPr>
          <w:rFonts w:ascii="Arial" w:hAnsi="Arial" w:cs="Arial"/>
          <w:sz w:val="18"/>
          <w:szCs w:val="18"/>
          <w:lang w:eastAsia="ja-JP"/>
        </w:rPr>
        <w:t xml:space="preserve"> vornehmlich</w:t>
      </w:r>
      <w:r w:rsidR="00E82F98" w:rsidRPr="00D2045C">
        <w:rPr>
          <w:rFonts w:ascii="Arial" w:hAnsi="Arial" w:cs="Arial"/>
          <w:sz w:val="18"/>
          <w:szCs w:val="18"/>
          <w:lang w:eastAsia="ja-JP"/>
        </w:rPr>
        <w:t xml:space="preserve"> in Aktien und Fonds </w:t>
      </w:r>
      <w:r w:rsidR="00943B9F" w:rsidRPr="00D2045C">
        <w:rPr>
          <w:rFonts w:ascii="Arial" w:hAnsi="Arial" w:cs="Arial"/>
          <w:sz w:val="18"/>
          <w:szCs w:val="18"/>
          <w:lang w:eastAsia="ja-JP"/>
        </w:rPr>
        <w:t xml:space="preserve">investieren </w:t>
      </w:r>
      <w:r w:rsidR="00E82F98" w:rsidRPr="00D2045C">
        <w:rPr>
          <w:rFonts w:ascii="Arial" w:hAnsi="Arial" w:cs="Arial"/>
          <w:sz w:val="18"/>
          <w:szCs w:val="18"/>
          <w:lang w:eastAsia="ja-JP"/>
        </w:rPr>
        <w:t>(25,1</w:t>
      </w:r>
      <w:r w:rsidR="004A01B6" w:rsidRPr="00902C16">
        <w:rPr>
          <w:rFonts w:ascii="Arial" w:hAnsi="Arial" w:cs="Arial"/>
          <w:bCs/>
          <w:sz w:val="18"/>
          <w:szCs w:val="18"/>
          <w:lang w:eastAsia="ja-JP"/>
        </w:rPr>
        <w:t> </w:t>
      </w:r>
      <w:r w:rsidR="00E82F98" w:rsidRPr="00D2045C">
        <w:rPr>
          <w:rFonts w:ascii="Arial" w:hAnsi="Arial" w:cs="Arial"/>
          <w:sz w:val="18"/>
          <w:szCs w:val="18"/>
          <w:lang w:eastAsia="ja-JP"/>
        </w:rPr>
        <w:t>Prozent</w:t>
      </w:r>
      <w:r w:rsidR="00937477" w:rsidRPr="00D2045C">
        <w:rPr>
          <w:rFonts w:ascii="Arial" w:hAnsi="Arial" w:cs="Arial"/>
          <w:sz w:val="18"/>
          <w:szCs w:val="18"/>
          <w:lang w:eastAsia="ja-JP"/>
        </w:rPr>
        <w:t xml:space="preserve">). Ein im Vergleich zu den letzten Jahrzehnten weiterhin sehr hoher Wert, wenngleich er etwas unter dem </w:t>
      </w:r>
      <w:r w:rsidR="00807D0D">
        <w:rPr>
          <w:rFonts w:ascii="Arial" w:hAnsi="Arial" w:cs="Arial"/>
          <w:sz w:val="18"/>
          <w:szCs w:val="18"/>
          <w:lang w:eastAsia="ja-JP"/>
        </w:rPr>
        <w:t>Höchststand</w:t>
      </w:r>
      <w:r w:rsidR="00937477" w:rsidRPr="00D2045C">
        <w:rPr>
          <w:rFonts w:ascii="Arial" w:hAnsi="Arial" w:cs="Arial"/>
          <w:sz w:val="18"/>
          <w:szCs w:val="18"/>
          <w:lang w:eastAsia="ja-JP"/>
        </w:rPr>
        <w:t xml:space="preserve"> im</w:t>
      </w:r>
      <w:r w:rsidR="00E82F98" w:rsidRPr="00D2045C">
        <w:rPr>
          <w:rFonts w:ascii="Arial" w:hAnsi="Arial" w:cs="Arial"/>
          <w:sz w:val="18"/>
          <w:szCs w:val="18"/>
          <w:lang w:eastAsia="ja-JP"/>
        </w:rPr>
        <w:t xml:space="preserve"> Frühjahr 2021</w:t>
      </w:r>
      <w:r w:rsidR="00937477" w:rsidRPr="00D2045C">
        <w:rPr>
          <w:rFonts w:ascii="Arial" w:hAnsi="Arial" w:cs="Arial"/>
          <w:sz w:val="18"/>
          <w:szCs w:val="18"/>
          <w:lang w:eastAsia="ja-JP"/>
        </w:rPr>
        <w:t xml:space="preserve"> liegt (</w:t>
      </w:r>
      <w:r w:rsidR="00E82F98" w:rsidRPr="00D2045C">
        <w:rPr>
          <w:rFonts w:ascii="Arial" w:hAnsi="Arial" w:cs="Arial"/>
          <w:sz w:val="18"/>
          <w:szCs w:val="18"/>
          <w:lang w:eastAsia="ja-JP"/>
        </w:rPr>
        <w:t>29,9</w:t>
      </w:r>
      <w:r w:rsidR="004A01B6" w:rsidRPr="00902C16">
        <w:rPr>
          <w:rFonts w:ascii="Arial" w:hAnsi="Arial" w:cs="Arial"/>
          <w:bCs/>
          <w:sz w:val="18"/>
          <w:szCs w:val="18"/>
          <w:lang w:eastAsia="ja-JP"/>
        </w:rPr>
        <w:t> </w:t>
      </w:r>
      <w:r w:rsidR="00E82F98" w:rsidRPr="00D2045C">
        <w:rPr>
          <w:rFonts w:ascii="Arial" w:hAnsi="Arial" w:cs="Arial"/>
          <w:sz w:val="18"/>
          <w:szCs w:val="18"/>
          <w:lang w:eastAsia="ja-JP"/>
        </w:rPr>
        <w:t>Prozent).</w:t>
      </w:r>
      <w:r w:rsidR="006E4226" w:rsidRPr="00D2045C">
        <w:rPr>
          <w:rFonts w:ascii="Arial" w:hAnsi="Arial" w:cs="Arial"/>
          <w:sz w:val="18"/>
          <w:szCs w:val="18"/>
          <w:lang w:eastAsia="ja-JP"/>
        </w:rPr>
        <w:t xml:space="preserve"> </w:t>
      </w:r>
    </w:p>
    <w:p w14:paraId="6297A01D" w14:textId="77777777" w:rsidR="00BF66F5" w:rsidRDefault="00BF66F5" w:rsidP="006E4226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06A3663A" w14:textId="377F3529" w:rsidR="00EA77D6" w:rsidRDefault="00F64197" w:rsidP="006E4226">
      <w:pPr>
        <w:spacing w:line="360" w:lineRule="auto"/>
        <w:rPr>
          <w:rFonts w:ascii="Arial" w:hAnsi="Arial" w:cs="Arial"/>
          <w:color w:val="000000" w:themeColor="text1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Bei den</w:t>
      </w:r>
      <w:r w:rsidR="0058532E">
        <w:rPr>
          <w:rFonts w:ascii="Arial" w:hAnsi="Arial" w:cs="Arial"/>
          <w:sz w:val="18"/>
          <w:szCs w:val="18"/>
          <w:lang w:eastAsia="ja-JP"/>
        </w:rPr>
        <w:t xml:space="preserve"> Wertpapiere</w:t>
      </w:r>
      <w:r>
        <w:rPr>
          <w:rFonts w:ascii="Arial" w:hAnsi="Arial" w:cs="Arial"/>
          <w:sz w:val="18"/>
          <w:szCs w:val="18"/>
          <w:lang w:eastAsia="ja-JP"/>
        </w:rPr>
        <w:t>n</w:t>
      </w:r>
      <w:r w:rsidR="0058532E">
        <w:rPr>
          <w:rFonts w:ascii="Arial" w:hAnsi="Arial" w:cs="Arial"/>
          <w:sz w:val="18"/>
          <w:szCs w:val="18"/>
          <w:lang w:eastAsia="ja-JP"/>
        </w:rPr>
        <w:t xml:space="preserve"> zeigt sich dabei auch eine historisch besondere Entwicklung: </w:t>
      </w:r>
      <w:r w:rsidR="001D28DE">
        <w:rPr>
          <w:rFonts w:ascii="Arial" w:hAnsi="Arial" w:cs="Arial"/>
          <w:sz w:val="18"/>
          <w:szCs w:val="18"/>
          <w:lang w:eastAsia="ja-JP"/>
        </w:rPr>
        <w:t>D</w:t>
      </w:r>
      <w:r w:rsidR="0058532E">
        <w:rPr>
          <w:rFonts w:ascii="Arial" w:hAnsi="Arial" w:cs="Arial"/>
          <w:sz w:val="18"/>
          <w:szCs w:val="18"/>
          <w:lang w:eastAsia="ja-JP"/>
        </w:rPr>
        <w:t>as Interesse an Börsen und den Investments in Wertpapiere</w:t>
      </w:r>
      <w:r w:rsidR="005D68A1">
        <w:rPr>
          <w:rFonts w:ascii="Arial" w:hAnsi="Arial" w:cs="Arial"/>
          <w:sz w:val="18"/>
          <w:szCs w:val="18"/>
          <w:lang w:eastAsia="ja-JP"/>
        </w:rPr>
        <w:t>n</w:t>
      </w:r>
      <w:r w:rsidR="0058532E">
        <w:rPr>
          <w:rFonts w:ascii="Arial" w:hAnsi="Arial" w:cs="Arial"/>
          <w:sz w:val="18"/>
          <w:szCs w:val="18"/>
          <w:lang w:eastAsia="ja-JP"/>
        </w:rPr>
        <w:t xml:space="preserve"> ist gerade bei den Jüngeren zuletzt massiv gestiegen. B</w:t>
      </w:r>
      <w:r w:rsidR="00694FB1">
        <w:rPr>
          <w:rFonts w:ascii="Arial" w:hAnsi="Arial" w:cs="Arial"/>
          <w:sz w:val="18"/>
          <w:szCs w:val="18"/>
          <w:lang w:eastAsia="ja-JP"/>
        </w:rPr>
        <w:t xml:space="preserve">esonders </w:t>
      </w:r>
      <w:r w:rsidR="00694FB1" w:rsidRPr="006E4226">
        <w:rPr>
          <w:rFonts w:ascii="Arial" w:hAnsi="Arial" w:cs="Arial"/>
          <w:sz w:val="18"/>
          <w:szCs w:val="18"/>
          <w:lang w:eastAsia="ja-JP"/>
        </w:rPr>
        <w:t xml:space="preserve">unter den 18- bis 29-Jährigen </w:t>
      </w:r>
      <w:r w:rsidR="0058532E">
        <w:rPr>
          <w:rFonts w:ascii="Arial" w:hAnsi="Arial" w:cs="Arial"/>
          <w:sz w:val="18"/>
          <w:szCs w:val="18"/>
          <w:lang w:eastAsia="ja-JP"/>
        </w:rPr>
        <w:t>zeigt sich ein großes Interesse an dieser Form der Anlage.</w:t>
      </w:r>
      <w:r w:rsidR="006E4226" w:rsidRPr="006E4226">
        <w:rPr>
          <w:rFonts w:ascii="Arial" w:hAnsi="Arial" w:cs="Arial"/>
          <w:sz w:val="18"/>
          <w:szCs w:val="18"/>
          <w:lang w:eastAsia="ja-JP"/>
        </w:rPr>
        <w:t xml:space="preserve"> Knapp jeder Dritte </w:t>
      </w:r>
      <w:r w:rsidR="006D1337" w:rsidRPr="006E4226">
        <w:rPr>
          <w:rFonts w:ascii="Arial" w:hAnsi="Arial" w:cs="Arial"/>
          <w:sz w:val="18"/>
          <w:szCs w:val="18"/>
          <w:lang w:eastAsia="ja-JP"/>
        </w:rPr>
        <w:t>(</w:t>
      </w:r>
      <w:r w:rsidR="006D1337">
        <w:rPr>
          <w:rFonts w:ascii="Arial" w:hAnsi="Arial" w:cs="Arial"/>
          <w:sz w:val="18"/>
          <w:szCs w:val="18"/>
          <w:lang w:eastAsia="ja-JP"/>
        </w:rPr>
        <w:t>32,6</w:t>
      </w:r>
      <w:r w:rsidR="004A01B6" w:rsidRPr="00902C16">
        <w:rPr>
          <w:rFonts w:ascii="Arial" w:hAnsi="Arial" w:cs="Arial"/>
          <w:bCs/>
          <w:sz w:val="18"/>
          <w:szCs w:val="18"/>
          <w:lang w:eastAsia="ja-JP"/>
        </w:rPr>
        <w:t> </w:t>
      </w:r>
      <w:r w:rsidR="006D1337">
        <w:rPr>
          <w:rFonts w:ascii="Arial" w:hAnsi="Arial" w:cs="Arial"/>
          <w:sz w:val="18"/>
          <w:szCs w:val="18"/>
          <w:lang w:eastAsia="ja-JP"/>
        </w:rPr>
        <w:t xml:space="preserve">Prozent, </w:t>
      </w:r>
      <w:r w:rsidR="006D1337" w:rsidRPr="00B71456">
        <w:rPr>
          <w:rFonts w:ascii="Arial" w:hAnsi="Arial" w:cs="Arial"/>
          <w:color w:val="000000" w:themeColor="text1"/>
          <w:sz w:val="18"/>
          <w:szCs w:val="18"/>
          <w:lang w:eastAsia="ja-JP"/>
        </w:rPr>
        <w:t>Frühjahr 2021: 29,9</w:t>
      </w:r>
      <w:r w:rsidR="004A01B6" w:rsidRPr="00902C16">
        <w:rPr>
          <w:rFonts w:ascii="Arial" w:hAnsi="Arial" w:cs="Arial"/>
          <w:bCs/>
          <w:sz w:val="18"/>
          <w:szCs w:val="18"/>
          <w:lang w:eastAsia="ja-JP"/>
        </w:rPr>
        <w:t> </w:t>
      </w:r>
      <w:r w:rsidR="006D1337" w:rsidRPr="00B71456">
        <w:rPr>
          <w:rFonts w:ascii="Arial" w:hAnsi="Arial" w:cs="Arial"/>
          <w:color w:val="000000" w:themeColor="text1"/>
          <w:sz w:val="18"/>
          <w:szCs w:val="18"/>
          <w:lang w:eastAsia="ja-JP"/>
        </w:rPr>
        <w:t>Prozent)</w:t>
      </w:r>
      <w:r w:rsidR="006D1337">
        <w:rPr>
          <w:rFonts w:ascii="Arial" w:hAnsi="Arial" w:cs="Arial"/>
          <w:color w:val="000000" w:themeColor="text1"/>
          <w:sz w:val="18"/>
          <w:szCs w:val="18"/>
          <w:lang w:eastAsia="ja-JP"/>
        </w:rPr>
        <w:t xml:space="preserve"> </w:t>
      </w:r>
      <w:r w:rsidR="00577889">
        <w:rPr>
          <w:rFonts w:ascii="Arial" w:hAnsi="Arial" w:cs="Arial"/>
          <w:sz w:val="18"/>
          <w:szCs w:val="18"/>
          <w:lang w:eastAsia="ja-JP"/>
        </w:rPr>
        <w:t xml:space="preserve">von ihnen </w:t>
      </w:r>
      <w:r w:rsidR="006E4226" w:rsidRPr="006E4226">
        <w:rPr>
          <w:rFonts w:ascii="Arial" w:hAnsi="Arial" w:cs="Arial"/>
          <w:sz w:val="18"/>
          <w:szCs w:val="18"/>
          <w:lang w:eastAsia="ja-JP"/>
        </w:rPr>
        <w:t xml:space="preserve">investiert vorzugsweise in </w:t>
      </w:r>
      <w:r w:rsidR="00577889">
        <w:rPr>
          <w:rFonts w:ascii="Arial" w:hAnsi="Arial" w:cs="Arial"/>
          <w:sz w:val="18"/>
          <w:szCs w:val="18"/>
          <w:lang w:eastAsia="ja-JP"/>
        </w:rPr>
        <w:t>Aktien und Fonds</w:t>
      </w:r>
      <w:r w:rsidR="000C6AA0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7D1C6C" w:rsidRPr="007D1C6C">
        <w:rPr>
          <w:rFonts w:ascii="Arial" w:hAnsi="Arial" w:cs="Arial"/>
          <w:sz w:val="18"/>
          <w:szCs w:val="18"/>
          <w:lang w:eastAsia="ja-JP"/>
        </w:rPr>
        <w:t>Diesen Trend bestätige</w:t>
      </w:r>
      <w:r w:rsidR="007D1C6C">
        <w:rPr>
          <w:rFonts w:ascii="Arial" w:hAnsi="Arial" w:cs="Arial"/>
          <w:sz w:val="18"/>
          <w:szCs w:val="18"/>
          <w:lang w:eastAsia="ja-JP"/>
        </w:rPr>
        <w:t>n</w:t>
      </w:r>
      <w:r w:rsidR="007D1C6C" w:rsidRPr="007D1C6C">
        <w:rPr>
          <w:rFonts w:ascii="Arial" w:hAnsi="Arial" w:cs="Arial"/>
          <w:sz w:val="18"/>
          <w:szCs w:val="18"/>
          <w:lang w:eastAsia="ja-JP"/>
        </w:rPr>
        <w:t xml:space="preserve"> auch </w:t>
      </w:r>
      <w:r w:rsidR="007D1C6C">
        <w:rPr>
          <w:rFonts w:ascii="Arial" w:hAnsi="Arial" w:cs="Arial"/>
          <w:sz w:val="18"/>
          <w:szCs w:val="18"/>
          <w:lang w:eastAsia="ja-JP"/>
        </w:rPr>
        <w:t xml:space="preserve">die </w:t>
      </w:r>
      <w:r w:rsidR="007D1C6C" w:rsidRPr="007D1C6C">
        <w:rPr>
          <w:rFonts w:ascii="Arial" w:hAnsi="Arial" w:cs="Arial"/>
          <w:sz w:val="18"/>
          <w:szCs w:val="18"/>
          <w:lang w:eastAsia="ja-JP"/>
        </w:rPr>
        <w:t>jüngste</w:t>
      </w:r>
      <w:r w:rsidR="007D1C6C">
        <w:rPr>
          <w:rFonts w:ascii="Arial" w:hAnsi="Arial" w:cs="Arial"/>
          <w:sz w:val="18"/>
          <w:szCs w:val="18"/>
          <w:lang w:eastAsia="ja-JP"/>
        </w:rPr>
        <w:t>n</w:t>
      </w:r>
      <w:r w:rsidR="007D1C6C" w:rsidRPr="007D1C6C">
        <w:rPr>
          <w:rFonts w:ascii="Arial" w:hAnsi="Arial" w:cs="Arial"/>
          <w:sz w:val="18"/>
          <w:szCs w:val="18"/>
          <w:lang w:eastAsia="ja-JP"/>
        </w:rPr>
        <w:t xml:space="preserve"> Zahlen des D</w:t>
      </w:r>
      <w:r w:rsidR="007D1C6C">
        <w:rPr>
          <w:rFonts w:ascii="Arial" w:hAnsi="Arial" w:cs="Arial"/>
          <w:sz w:val="18"/>
          <w:szCs w:val="18"/>
          <w:lang w:eastAsia="ja-JP"/>
        </w:rPr>
        <w:t>eutschen Aktieninstituts (DAI).</w:t>
      </w:r>
      <w:r w:rsidR="007D1C6C" w:rsidRPr="007D1C6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58532E">
        <w:rPr>
          <w:rFonts w:ascii="Arial" w:hAnsi="Arial" w:cs="Arial"/>
          <w:sz w:val="18"/>
          <w:szCs w:val="18"/>
          <w:lang w:eastAsia="ja-JP"/>
        </w:rPr>
        <w:t>Das</w:t>
      </w:r>
      <w:r w:rsidR="00D2045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BA085A" w:rsidRPr="00B71456">
        <w:rPr>
          <w:rFonts w:ascii="Arial" w:hAnsi="Arial" w:cs="Arial"/>
          <w:color w:val="000000" w:themeColor="text1"/>
          <w:sz w:val="18"/>
          <w:szCs w:val="18"/>
          <w:lang w:eastAsia="ja-JP"/>
        </w:rPr>
        <w:t>Sparbuch</w:t>
      </w:r>
      <w:r w:rsidR="0058532E">
        <w:rPr>
          <w:rFonts w:ascii="Arial" w:hAnsi="Arial" w:cs="Arial"/>
          <w:color w:val="000000" w:themeColor="text1"/>
          <w:sz w:val="18"/>
          <w:szCs w:val="18"/>
          <w:lang w:eastAsia="ja-JP"/>
        </w:rPr>
        <w:t xml:space="preserve"> </w:t>
      </w:r>
      <w:r w:rsidR="00092068">
        <w:rPr>
          <w:rFonts w:ascii="Arial" w:hAnsi="Arial" w:cs="Arial"/>
          <w:color w:val="000000" w:themeColor="text1"/>
          <w:sz w:val="18"/>
          <w:szCs w:val="18"/>
          <w:lang w:eastAsia="ja-JP"/>
        </w:rPr>
        <w:t xml:space="preserve">verliert hingegen </w:t>
      </w:r>
      <w:r w:rsidR="00DD3D74">
        <w:rPr>
          <w:rFonts w:ascii="Arial" w:hAnsi="Arial" w:cs="Arial"/>
          <w:color w:val="000000" w:themeColor="text1"/>
          <w:sz w:val="18"/>
          <w:szCs w:val="18"/>
          <w:lang w:eastAsia="ja-JP"/>
        </w:rPr>
        <w:t xml:space="preserve">zunehmend </w:t>
      </w:r>
      <w:r w:rsidR="00092068">
        <w:rPr>
          <w:rFonts w:ascii="Arial" w:hAnsi="Arial" w:cs="Arial"/>
          <w:color w:val="000000" w:themeColor="text1"/>
          <w:sz w:val="18"/>
          <w:szCs w:val="18"/>
          <w:lang w:eastAsia="ja-JP"/>
        </w:rPr>
        <w:t xml:space="preserve">an Attraktivität </w:t>
      </w:r>
      <w:r w:rsidR="00B71456" w:rsidRPr="00B71456">
        <w:rPr>
          <w:rFonts w:ascii="Arial" w:hAnsi="Arial" w:cs="Arial"/>
          <w:color w:val="000000" w:themeColor="text1"/>
          <w:sz w:val="18"/>
          <w:szCs w:val="18"/>
          <w:lang w:eastAsia="ja-JP"/>
        </w:rPr>
        <w:t>(13,0</w:t>
      </w:r>
      <w:r w:rsidR="004A01B6" w:rsidRPr="00902C16">
        <w:rPr>
          <w:rFonts w:ascii="Arial" w:hAnsi="Arial" w:cs="Arial"/>
          <w:bCs/>
          <w:sz w:val="18"/>
          <w:szCs w:val="18"/>
          <w:lang w:eastAsia="ja-JP"/>
        </w:rPr>
        <w:t> </w:t>
      </w:r>
      <w:r w:rsidR="00B71456" w:rsidRPr="00B71456">
        <w:rPr>
          <w:rFonts w:ascii="Arial" w:hAnsi="Arial" w:cs="Arial"/>
          <w:color w:val="000000" w:themeColor="text1"/>
          <w:sz w:val="18"/>
          <w:szCs w:val="18"/>
          <w:lang w:eastAsia="ja-JP"/>
        </w:rPr>
        <w:t xml:space="preserve">Prozent). </w:t>
      </w:r>
      <w:r w:rsidR="006E4226" w:rsidRPr="00B71456">
        <w:rPr>
          <w:rFonts w:ascii="Arial" w:hAnsi="Arial" w:cs="Arial"/>
          <w:color w:val="000000" w:themeColor="text1"/>
          <w:sz w:val="18"/>
          <w:szCs w:val="18"/>
          <w:lang w:eastAsia="ja-JP"/>
        </w:rPr>
        <w:t>Im Frühjahr 2021 lag dieser Wert noch bei 23,0</w:t>
      </w:r>
      <w:r w:rsidR="004A01B6" w:rsidRPr="00902C16">
        <w:rPr>
          <w:rFonts w:ascii="Arial" w:hAnsi="Arial" w:cs="Arial"/>
          <w:bCs/>
          <w:sz w:val="18"/>
          <w:szCs w:val="18"/>
          <w:lang w:eastAsia="ja-JP"/>
        </w:rPr>
        <w:t> </w:t>
      </w:r>
      <w:r w:rsidR="006E4226" w:rsidRPr="00B71456">
        <w:rPr>
          <w:rFonts w:ascii="Arial" w:hAnsi="Arial" w:cs="Arial"/>
          <w:color w:val="000000" w:themeColor="text1"/>
          <w:sz w:val="18"/>
          <w:szCs w:val="18"/>
          <w:lang w:eastAsia="ja-JP"/>
        </w:rPr>
        <w:t>Prozent</w:t>
      </w:r>
      <w:r w:rsidR="006D1337">
        <w:rPr>
          <w:rFonts w:ascii="Arial" w:hAnsi="Arial" w:cs="Arial"/>
          <w:color w:val="000000" w:themeColor="text1"/>
          <w:sz w:val="18"/>
          <w:szCs w:val="18"/>
          <w:lang w:eastAsia="ja-JP"/>
        </w:rPr>
        <w:t xml:space="preserve">. Die </w:t>
      </w:r>
      <w:r w:rsidR="00823806">
        <w:rPr>
          <w:rFonts w:ascii="Arial" w:hAnsi="Arial" w:cs="Arial"/>
          <w:color w:val="000000" w:themeColor="text1"/>
          <w:sz w:val="18"/>
          <w:szCs w:val="18"/>
          <w:lang w:eastAsia="ja-JP"/>
        </w:rPr>
        <w:t xml:space="preserve">Nutzung </w:t>
      </w:r>
      <w:r w:rsidR="006D1337">
        <w:rPr>
          <w:rFonts w:ascii="Arial" w:hAnsi="Arial" w:cs="Arial"/>
          <w:color w:val="000000" w:themeColor="text1"/>
          <w:sz w:val="18"/>
          <w:szCs w:val="18"/>
          <w:lang w:eastAsia="ja-JP"/>
        </w:rPr>
        <w:t xml:space="preserve">des Sparbuchs </w:t>
      </w:r>
      <w:r w:rsidR="0087218B">
        <w:rPr>
          <w:rFonts w:ascii="Arial" w:hAnsi="Arial" w:cs="Arial"/>
          <w:color w:val="000000" w:themeColor="text1"/>
          <w:sz w:val="18"/>
          <w:szCs w:val="18"/>
          <w:lang w:eastAsia="ja-JP"/>
        </w:rPr>
        <w:t>unter den</w:t>
      </w:r>
      <w:r w:rsidR="006D1337">
        <w:rPr>
          <w:rFonts w:ascii="Arial" w:hAnsi="Arial" w:cs="Arial"/>
          <w:color w:val="000000" w:themeColor="text1"/>
          <w:sz w:val="18"/>
          <w:szCs w:val="18"/>
          <w:lang w:eastAsia="ja-JP"/>
        </w:rPr>
        <w:t xml:space="preserve"> </w:t>
      </w:r>
      <w:r w:rsidR="006D1337" w:rsidRPr="006E4226">
        <w:rPr>
          <w:rFonts w:ascii="Arial" w:hAnsi="Arial" w:cs="Arial"/>
          <w:sz w:val="18"/>
          <w:szCs w:val="18"/>
          <w:lang w:eastAsia="ja-JP"/>
        </w:rPr>
        <w:t>18- bis 29-Jährige</w:t>
      </w:r>
      <w:r w:rsidR="0087218B">
        <w:rPr>
          <w:rFonts w:ascii="Arial" w:hAnsi="Arial" w:cs="Arial"/>
          <w:sz w:val="18"/>
          <w:szCs w:val="18"/>
          <w:lang w:eastAsia="ja-JP"/>
        </w:rPr>
        <w:t>n</w:t>
      </w:r>
      <w:r w:rsidR="006D1337" w:rsidRPr="006E422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E21E29">
        <w:rPr>
          <w:rFonts w:ascii="Arial" w:hAnsi="Arial" w:cs="Arial"/>
          <w:color w:val="000000" w:themeColor="text1"/>
          <w:sz w:val="18"/>
          <w:szCs w:val="18"/>
          <w:lang w:eastAsia="ja-JP"/>
        </w:rPr>
        <w:t>erreicht somit einen neuen Tiefpunkt</w:t>
      </w:r>
      <w:r w:rsidR="008D15C1">
        <w:rPr>
          <w:rFonts w:ascii="Arial" w:hAnsi="Arial" w:cs="Arial"/>
          <w:color w:val="000000" w:themeColor="text1"/>
          <w:sz w:val="18"/>
          <w:szCs w:val="18"/>
          <w:lang w:eastAsia="ja-JP"/>
        </w:rPr>
        <w:t>.</w:t>
      </w:r>
    </w:p>
    <w:p w14:paraId="4CCE0E02" w14:textId="77777777" w:rsidR="00D2045C" w:rsidRDefault="00D2045C" w:rsidP="00C46543">
      <w:pPr>
        <w:spacing w:line="360" w:lineRule="auto"/>
        <w:rPr>
          <w:rFonts w:ascii="Arial" w:hAnsi="Arial" w:cs="Arial"/>
          <w:sz w:val="18"/>
          <w:szCs w:val="18"/>
        </w:rPr>
      </w:pPr>
    </w:p>
    <w:p w14:paraId="313E32D4" w14:textId="2B5090C1" w:rsidR="006042C9" w:rsidRPr="00FD2919" w:rsidRDefault="006042C9" w:rsidP="00C46543">
      <w:pPr>
        <w:spacing w:line="360" w:lineRule="auto"/>
        <w:rPr>
          <w:rFonts w:ascii="Arial" w:hAnsi="Arial" w:cs="Arial"/>
          <w:color w:val="000000"/>
          <w:sz w:val="18"/>
          <w:szCs w:val="18"/>
          <w:lang w:eastAsia="ja-JP"/>
        </w:rPr>
      </w:pPr>
      <w:r w:rsidRPr="00146F69">
        <w:rPr>
          <w:rFonts w:ascii="Arial" w:hAnsi="Arial" w:cs="Arial"/>
          <w:sz w:val="18"/>
          <w:szCs w:val="18"/>
        </w:rPr>
        <w:t>Mehr Informationen</w:t>
      </w:r>
      <w:r w:rsidR="003859B7">
        <w:rPr>
          <w:rFonts w:ascii="Arial" w:hAnsi="Arial" w:cs="Arial"/>
          <w:sz w:val="18"/>
          <w:szCs w:val="18"/>
        </w:rPr>
        <w:t xml:space="preserve"> zur norisbank</w:t>
      </w:r>
      <w:r w:rsidRPr="00146F69">
        <w:rPr>
          <w:rFonts w:ascii="Arial" w:hAnsi="Arial" w:cs="Arial"/>
          <w:sz w:val="18"/>
          <w:szCs w:val="18"/>
        </w:rPr>
        <w:t xml:space="preserve"> finden Sie unter </w:t>
      </w:r>
      <w:hyperlink r:id="rId13" w:history="1">
        <w:r w:rsidRPr="00146F69">
          <w:rPr>
            <w:rStyle w:val="Hyperlink"/>
            <w:rFonts w:ascii="Arial" w:hAnsi="Arial" w:cs="Arial"/>
            <w:sz w:val="18"/>
            <w:szCs w:val="18"/>
          </w:rPr>
          <w:t>www.norisbank.de</w:t>
        </w:r>
      </w:hyperlink>
      <w:r w:rsidR="001D21C1">
        <w:rPr>
          <w:rFonts w:ascii="Arial" w:hAnsi="Arial" w:cs="Arial"/>
          <w:color w:val="35312E"/>
          <w:sz w:val="18"/>
          <w:szCs w:val="18"/>
        </w:rPr>
        <w:t xml:space="preserve"> </w:t>
      </w:r>
      <w:r w:rsidR="001D21C1" w:rsidRPr="00904EF6">
        <w:rPr>
          <w:rFonts w:ascii="Arial" w:hAnsi="Arial" w:cs="Arial"/>
          <w:sz w:val="18"/>
          <w:szCs w:val="18"/>
        </w:rPr>
        <w:t>o</w:t>
      </w:r>
      <w:r w:rsidRPr="00904EF6">
        <w:rPr>
          <w:rFonts w:ascii="Arial" w:hAnsi="Arial" w:cs="Arial"/>
          <w:sz w:val="18"/>
          <w:szCs w:val="18"/>
        </w:rPr>
        <w:t xml:space="preserve">der besuchen Sie uns auf Twitter </w:t>
      </w:r>
      <w:hyperlink r:id="rId14" w:tgtFrame="_blank" w:history="1">
        <w:r w:rsidRPr="00146F69">
          <w:rPr>
            <w:rStyle w:val="Hyperlink"/>
            <w:rFonts w:ascii="Arial" w:hAnsi="Arial" w:cs="Arial"/>
            <w:sz w:val="18"/>
            <w:szCs w:val="18"/>
          </w:rPr>
          <w:t>https://twitter.com/norisbank</w:t>
        </w:r>
      </w:hyperlink>
      <w:r w:rsidR="006E5E2F">
        <w:rPr>
          <w:rStyle w:val="Hyperlink"/>
          <w:rFonts w:ascii="Arial" w:hAnsi="Arial" w:cs="Arial"/>
          <w:sz w:val="18"/>
          <w:szCs w:val="18"/>
        </w:rPr>
        <w:t>.</w:t>
      </w:r>
    </w:p>
    <w:p w14:paraId="3ACA6F6D" w14:textId="03216C30" w:rsidR="00867178" w:rsidRDefault="00867178" w:rsidP="00F72FC7">
      <w:pPr>
        <w:rPr>
          <w:rFonts w:ascii="Arial" w:hAnsi="Arial" w:cs="Arial"/>
          <w:sz w:val="18"/>
          <w:szCs w:val="18"/>
          <w:lang w:eastAsia="ja-JP"/>
        </w:rPr>
      </w:pPr>
    </w:p>
    <w:p w14:paraId="371953EB" w14:textId="77777777" w:rsidR="00867178" w:rsidRPr="003E4829" w:rsidRDefault="00867178" w:rsidP="00F72FC7">
      <w:pPr>
        <w:rPr>
          <w:rFonts w:ascii="Arial" w:hAnsi="Arial" w:cs="Arial"/>
          <w:sz w:val="18"/>
          <w:szCs w:val="18"/>
          <w:lang w:eastAsia="ja-JP"/>
        </w:rPr>
      </w:pPr>
    </w:p>
    <w:p w14:paraId="4E1405A1" w14:textId="77777777" w:rsidR="00983B8E" w:rsidRPr="00CA1051" w:rsidRDefault="00983B8E" w:rsidP="00983B8E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860E0E">
        <w:rPr>
          <w:rFonts w:ascii="Arial" w:hAnsi="Arial" w:cs="Arial"/>
          <w:b/>
          <w:sz w:val="18"/>
          <w:szCs w:val="18"/>
          <w:lang w:eastAsia="ja-JP"/>
        </w:rPr>
        <w:t>Über die Umfrage</w:t>
      </w:r>
    </w:p>
    <w:p w14:paraId="3C5E8927" w14:textId="77777777" w:rsidR="0014565C" w:rsidRDefault="0014565C" w:rsidP="0014565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Die norisbank hat</w:t>
      </w:r>
      <w:r w:rsidRPr="004B38E8">
        <w:rPr>
          <w:rFonts w:ascii="Arial" w:hAnsi="Arial" w:cs="Arial"/>
          <w:sz w:val="18"/>
          <w:szCs w:val="18"/>
        </w:rPr>
        <w:t xml:space="preserve"> zusammen mit dem Marktforschungsinstitut Innofact AG 1.0</w:t>
      </w:r>
      <w:r>
        <w:rPr>
          <w:rFonts w:ascii="Arial" w:hAnsi="Arial" w:cs="Arial"/>
          <w:sz w:val="18"/>
          <w:szCs w:val="18"/>
        </w:rPr>
        <w:t>30</w:t>
      </w:r>
      <w:r w:rsidRPr="004B38E8">
        <w:rPr>
          <w:rFonts w:ascii="Arial" w:hAnsi="Arial" w:cs="Arial"/>
          <w:sz w:val="18"/>
          <w:szCs w:val="18"/>
        </w:rPr>
        <w:t xml:space="preserve"> Personen ab 18 Jahren bevölkerungsrepräsentativ nach Alter und Geschlecht befragt. Die Online-Befragung wurde </w:t>
      </w:r>
      <w:r>
        <w:rPr>
          <w:rFonts w:ascii="Arial" w:hAnsi="Arial" w:cs="Arial"/>
          <w:sz w:val="18"/>
          <w:szCs w:val="18"/>
        </w:rPr>
        <w:t>Ende</w:t>
      </w:r>
      <w:r w:rsidRPr="004B38E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Oktober 2021 durchgeführt.</w:t>
      </w:r>
    </w:p>
    <w:p w14:paraId="46FB90F1" w14:textId="77777777" w:rsidR="00983B8E" w:rsidRDefault="00983B8E" w:rsidP="00983B8E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</w:p>
    <w:p w14:paraId="741F59DF" w14:textId="77777777" w:rsidR="0014565C" w:rsidRDefault="0014565C" w:rsidP="0014565C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t>Über die norisbank</w:t>
      </w:r>
    </w:p>
    <w:p w14:paraId="71C7BFC3" w14:textId="77777777" w:rsidR="0014565C" w:rsidRDefault="0014565C" w:rsidP="0014565C">
      <w:pPr>
        <w:rPr>
          <w:rFonts w:ascii="Arial" w:hAnsi="Arial" w:cs="Arial"/>
          <w:sz w:val="18"/>
          <w:szCs w:val="18"/>
        </w:rPr>
      </w:pPr>
      <w:r w:rsidRPr="000048E5">
        <w:rPr>
          <w:rFonts w:ascii="Arial" w:hAnsi="Arial" w:cs="Arial"/>
          <w:sz w:val="18"/>
          <w:szCs w:val="18"/>
        </w:rPr>
        <w:t>Die norisbank – ein Unternehmen der Deutsche Bank Gruppe – ist eine moderne Direktbank, die ihren rund 570.000 Kunden online und telefonisch an 7 Tagen die Woche 24 Stunden zur Verfügung steht. Mit Services rund um die Uhr – wo immer der Kunde ist – sowie ganz ohne die Bindung an ein Filialnetz und Filialöffnungszeiten versteht sich die norisbank als die smarte „immer-und-überall-dabei“ Bank. Sie bietet ihren Kunden Produkte und Services in Testsieger-Qualität zu stets attraktiven Konditionen. Neben den Kernangeboten – dem für die meisten Kunden kostenlosen und leistungsstarken „Top-Girokonto“ in Testsieger-Qualität und der kostenlosen Kreditkarte sowie dem günstigen „Top-Kredit“ – bietet die norisbank ihren Kunden breit gefächerte Leistungen zu günstigen Konditionen: von der Geldanlage bis</w:t>
      </w:r>
      <w:r>
        <w:rPr>
          <w:rFonts w:ascii="Arial" w:hAnsi="Arial" w:cs="Arial"/>
          <w:sz w:val="18"/>
          <w:szCs w:val="18"/>
        </w:rPr>
        <w:t xml:space="preserve"> hin zu Versicherungen. </w:t>
      </w:r>
    </w:p>
    <w:p w14:paraId="17149082" w14:textId="77777777" w:rsidR="0014565C" w:rsidRDefault="0014565C" w:rsidP="0014565C">
      <w:pPr>
        <w:rPr>
          <w:rFonts w:ascii="Arial" w:hAnsi="Arial" w:cs="Arial"/>
          <w:sz w:val="18"/>
          <w:szCs w:val="18"/>
        </w:rPr>
      </w:pPr>
    </w:p>
    <w:p w14:paraId="0AF877AA" w14:textId="369E23DA" w:rsidR="0014565C" w:rsidRDefault="0014565C" w:rsidP="0014565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Für ihre kundenorientierten Angebote wurde die norisbank in den letzten Jahren vielfach prämiert. So wurde unter anderem das norisbank Top-Girokonto beim großen Girokonten-Vergleich 2021 von €uro mit „sehr gut“ ausgezeichnet</w:t>
      </w:r>
      <w:r w:rsidR="002E219C">
        <w:rPr>
          <w:rFonts w:ascii="Arial" w:hAnsi="Arial" w:cs="Arial"/>
          <w:sz w:val="18"/>
          <w:szCs w:val="18"/>
        </w:rPr>
        <w:t xml:space="preserve">. </w:t>
      </w:r>
      <w:r w:rsidR="002E219C" w:rsidRPr="002E219C">
        <w:rPr>
          <w:rFonts w:ascii="Arial" w:hAnsi="Arial" w:cs="Arial"/>
          <w:sz w:val="18"/>
          <w:szCs w:val="18"/>
        </w:rPr>
        <w:t>Und auch das Handelsblatt kürte im November 2021 das norisbank Top-Girokonto zum Spitzenreiter unter allen untersuchten Direktbanken. Zudem beurteilte der TÜV Saarland</w:t>
      </w:r>
      <w:r w:rsidR="002E219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das Preis-Leistungsverhältnis des norisbank-Angebots und die Kundenzufriedenheit Ende 2020 jeweils mit der Note „sehr gut“. </w:t>
      </w:r>
      <w:r w:rsidRPr="00314522">
        <w:rPr>
          <w:rFonts w:ascii="Arial" w:hAnsi="Arial" w:cs="Arial"/>
          <w:sz w:val="18"/>
          <w:szCs w:val="18"/>
        </w:rPr>
        <w:t>202</w:t>
      </w:r>
      <w:r>
        <w:rPr>
          <w:rFonts w:ascii="Arial" w:hAnsi="Arial" w:cs="Arial"/>
          <w:sz w:val="18"/>
          <w:szCs w:val="18"/>
        </w:rPr>
        <w:t xml:space="preserve">1 kürte Focus Money die norisbank zudem zu „Deutschlands beste Direktbank“. Vielfache weitere Auszeichnungen bestätigen darüber hinaus die Top-Qualität und das hervorragende Preis-Leistungsverhältnis der norisbank. Weitere aktuelle Informationen hierzu: </w:t>
      </w:r>
    </w:p>
    <w:p w14:paraId="79135D37" w14:textId="09BB13AF" w:rsidR="0014565C" w:rsidRDefault="00006240" w:rsidP="0014565C">
      <w:pPr>
        <w:rPr>
          <w:rFonts w:ascii="Arial" w:hAnsi="Arial" w:cs="Arial"/>
          <w:sz w:val="18"/>
          <w:szCs w:val="18"/>
          <w:lang w:eastAsia="ja-JP"/>
        </w:rPr>
      </w:pPr>
      <w:hyperlink r:id="rId15" w:history="1">
        <w:r w:rsidR="0014565C">
          <w:rPr>
            <w:rStyle w:val="Hyperlink"/>
            <w:rFonts w:ascii="Arial" w:hAnsi="Arial" w:cs="Arial"/>
            <w:sz w:val="18"/>
            <w:szCs w:val="18"/>
            <w:lang w:eastAsia="ja-JP"/>
          </w:rPr>
          <w:t>https://www.norisbank.de/ueber-uns/norisbank/auszeichnungen.html</w:t>
        </w:r>
      </w:hyperlink>
      <w:r w:rsidR="006E5E2F">
        <w:rPr>
          <w:rStyle w:val="Hyperlink"/>
          <w:rFonts w:ascii="Arial" w:hAnsi="Arial" w:cs="Arial"/>
          <w:sz w:val="18"/>
          <w:szCs w:val="18"/>
          <w:lang w:eastAsia="ja-JP"/>
        </w:rPr>
        <w:t>.</w:t>
      </w:r>
    </w:p>
    <w:p w14:paraId="19F07043" w14:textId="77777777" w:rsidR="001D28DE" w:rsidRDefault="001D28DE" w:rsidP="00D4112C">
      <w:pPr>
        <w:jc w:val="both"/>
        <w:rPr>
          <w:rFonts w:ascii="Arial" w:hAnsi="Arial" w:cs="Arial"/>
          <w:b/>
          <w:sz w:val="18"/>
          <w:szCs w:val="18"/>
        </w:rPr>
      </w:pPr>
    </w:p>
    <w:p w14:paraId="0E8F179B" w14:textId="77777777" w:rsidR="001D28DE" w:rsidRDefault="00D4112C" w:rsidP="00D4112C">
      <w:pPr>
        <w:jc w:val="both"/>
        <w:rPr>
          <w:rFonts w:ascii="Arial" w:hAnsi="Arial" w:cs="Arial"/>
          <w:b/>
          <w:sz w:val="18"/>
          <w:szCs w:val="18"/>
        </w:rPr>
      </w:pPr>
      <w:r w:rsidRPr="007A5A4F">
        <w:rPr>
          <w:rFonts w:ascii="Arial" w:hAnsi="Arial" w:cs="Arial"/>
          <w:b/>
          <w:sz w:val="18"/>
          <w:szCs w:val="18"/>
        </w:rPr>
        <w:t>Pressekontakt der norisbank:</w:t>
      </w:r>
    </w:p>
    <w:p w14:paraId="36E349C3" w14:textId="77777777" w:rsidR="001D28DE" w:rsidRDefault="00D4112C" w:rsidP="00D4112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Christian Jacobs</w:t>
      </w:r>
    </w:p>
    <w:p w14:paraId="16CD87D8" w14:textId="77777777" w:rsidR="001D28DE" w:rsidRDefault="00D4112C" w:rsidP="00D4112C">
      <w:pPr>
        <w:jc w:val="both"/>
        <w:rPr>
          <w:rFonts w:ascii="Arial" w:hAnsi="Arial" w:cs="Arial"/>
          <w:sz w:val="18"/>
          <w:szCs w:val="18"/>
        </w:rPr>
      </w:pPr>
      <w:r w:rsidRPr="007A5A4F">
        <w:rPr>
          <w:rFonts w:ascii="Arial" w:hAnsi="Arial" w:cs="Arial"/>
          <w:sz w:val="18"/>
          <w:szCs w:val="18"/>
        </w:rPr>
        <w:t xml:space="preserve">Kommunikation </w:t>
      </w:r>
      <w:r>
        <w:rPr>
          <w:rFonts w:ascii="Arial" w:hAnsi="Arial" w:cs="Arial"/>
          <w:sz w:val="18"/>
          <w:szCs w:val="18"/>
        </w:rPr>
        <w:t>&amp;</w:t>
      </w:r>
      <w:r w:rsidRPr="007A5A4F">
        <w:rPr>
          <w:rFonts w:ascii="Arial" w:hAnsi="Arial" w:cs="Arial"/>
          <w:sz w:val="18"/>
          <w:szCs w:val="18"/>
        </w:rPr>
        <w:t xml:space="preserve"> Presse</w:t>
      </w:r>
    </w:p>
    <w:p w14:paraId="3AE4D460" w14:textId="77B441E9" w:rsidR="001D28DE" w:rsidRDefault="00D4112C" w:rsidP="00D4112C">
      <w:pPr>
        <w:jc w:val="both"/>
        <w:rPr>
          <w:rFonts w:ascii="Arial" w:hAnsi="Arial" w:cs="Arial"/>
          <w:sz w:val="18"/>
          <w:szCs w:val="18"/>
        </w:rPr>
      </w:pPr>
      <w:r w:rsidRPr="007A5A4F">
        <w:rPr>
          <w:rFonts w:ascii="Arial" w:hAnsi="Arial" w:cs="Arial"/>
          <w:sz w:val="18"/>
          <w:szCs w:val="18"/>
        </w:rPr>
        <w:t>Reuterstraße 122</w:t>
      </w:r>
      <w:r>
        <w:rPr>
          <w:rFonts w:ascii="Arial" w:hAnsi="Arial" w:cs="Arial"/>
          <w:sz w:val="18"/>
          <w:szCs w:val="18"/>
        </w:rPr>
        <w:t xml:space="preserve">, </w:t>
      </w:r>
      <w:r w:rsidRPr="007A5A4F">
        <w:rPr>
          <w:rFonts w:ascii="Arial" w:hAnsi="Arial" w:cs="Arial"/>
          <w:sz w:val="18"/>
          <w:szCs w:val="18"/>
        </w:rPr>
        <w:t>53129 Bonn</w:t>
      </w:r>
    </w:p>
    <w:p w14:paraId="1EE13A2A" w14:textId="77777777" w:rsidR="001D28DE" w:rsidRDefault="00D4112C" w:rsidP="00D4112C">
      <w:pPr>
        <w:jc w:val="both"/>
        <w:rPr>
          <w:rFonts w:ascii="Arial" w:hAnsi="Arial" w:cs="Arial"/>
          <w:sz w:val="18"/>
          <w:szCs w:val="18"/>
        </w:rPr>
      </w:pPr>
      <w:r w:rsidRPr="007A5A4F">
        <w:rPr>
          <w:rFonts w:ascii="Arial" w:hAnsi="Arial" w:cs="Arial"/>
          <w:sz w:val="18"/>
          <w:szCs w:val="18"/>
        </w:rPr>
        <w:t>Tel.: +49 (0</w:t>
      </w:r>
      <w:r>
        <w:rPr>
          <w:rFonts w:ascii="Arial" w:hAnsi="Arial" w:cs="Arial"/>
          <w:sz w:val="18"/>
          <w:szCs w:val="18"/>
        </w:rPr>
        <w:t xml:space="preserve">) </w:t>
      </w:r>
      <w:r w:rsidRPr="007A5A4F">
        <w:rPr>
          <w:rFonts w:ascii="Arial" w:hAnsi="Arial" w:cs="Arial"/>
          <w:sz w:val="18"/>
          <w:szCs w:val="18"/>
        </w:rPr>
        <w:t>228</w:t>
      </w:r>
      <w:r>
        <w:rPr>
          <w:rFonts w:ascii="Arial" w:hAnsi="Arial" w:cs="Arial"/>
          <w:sz w:val="18"/>
          <w:szCs w:val="18"/>
        </w:rPr>
        <w:t xml:space="preserve"> / 280 45 190</w:t>
      </w:r>
    </w:p>
    <w:p w14:paraId="4EF82225" w14:textId="261215F6" w:rsidR="0025476D" w:rsidRPr="0025476D" w:rsidRDefault="00D4112C" w:rsidP="00D4112C">
      <w:pPr>
        <w:jc w:val="both"/>
        <w:rPr>
          <w:rFonts w:ascii="Arial" w:hAnsi="Arial" w:cs="Arial"/>
          <w:sz w:val="18"/>
          <w:szCs w:val="18"/>
        </w:rPr>
      </w:pPr>
      <w:r w:rsidRPr="007A5A4F">
        <w:rPr>
          <w:rFonts w:ascii="Arial" w:hAnsi="Arial" w:cs="Arial"/>
          <w:sz w:val="18"/>
          <w:szCs w:val="18"/>
        </w:rPr>
        <w:t xml:space="preserve">E-Mail: </w:t>
      </w:r>
      <w:r w:rsidRPr="00AA5B8E">
        <w:rPr>
          <w:rFonts w:ascii="Arial" w:hAnsi="Arial" w:cs="Arial"/>
          <w:sz w:val="18"/>
          <w:szCs w:val="18"/>
        </w:rPr>
        <w:t>christian-a.jacobs@norisbank.de</w:t>
      </w:r>
      <w:r>
        <w:rPr>
          <w:rFonts w:ascii="Arial" w:hAnsi="Arial" w:cs="Arial"/>
          <w:sz w:val="18"/>
          <w:szCs w:val="18"/>
        </w:rPr>
        <w:tab/>
      </w:r>
    </w:p>
    <w:sectPr w:rsidR="0025476D" w:rsidRPr="0025476D" w:rsidSect="001C4A73">
      <w:headerReference w:type="even" r:id="rId16"/>
      <w:headerReference w:type="default" r:id="rId17"/>
      <w:headerReference w:type="first" r:id="rId18"/>
      <w:pgSz w:w="11900" w:h="16840"/>
      <w:pgMar w:top="2100" w:right="1417" w:bottom="993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18CE80" w14:textId="77777777" w:rsidR="00F16B99" w:rsidRDefault="00F16B99" w:rsidP="007A6FBB">
      <w:r>
        <w:separator/>
      </w:r>
    </w:p>
  </w:endnote>
  <w:endnote w:type="continuationSeparator" w:id="0">
    <w:p w14:paraId="65D0600E" w14:textId="77777777" w:rsidR="00F16B99" w:rsidRDefault="00F16B99" w:rsidP="007A6FBB">
      <w:r>
        <w:continuationSeparator/>
      </w:r>
    </w:p>
  </w:endnote>
  <w:endnote w:type="continuationNotice" w:id="1">
    <w:p w14:paraId="1235FB0B" w14:textId="77777777" w:rsidR="00F16B99" w:rsidRDefault="00F16B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utsche Bank Display">
    <w:panose1 w:val="020F0403020203030304"/>
    <w:charset w:val="00"/>
    <w:family w:val="swiss"/>
    <w:pitch w:val="variable"/>
    <w:sig w:usb0="00000003" w:usb1="0000006B" w:usb2="00000028" w:usb3="00000000" w:csb0="00000001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Times New Roman"/>
    <w:charset w:val="00"/>
    <w:family w:val="auto"/>
    <w:pitch w:val="variable"/>
    <w:sig w:usb0="00000001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9F00B2" w14:textId="77777777" w:rsidR="00F16B99" w:rsidRDefault="00F16B99" w:rsidP="007A6FBB">
      <w:r>
        <w:separator/>
      </w:r>
    </w:p>
  </w:footnote>
  <w:footnote w:type="continuationSeparator" w:id="0">
    <w:p w14:paraId="52D87B55" w14:textId="77777777" w:rsidR="00F16B99" w:rsidRDefault="00F16B99" w:rsidP="007A6FBB">
      <w:r>
        <w:continuationSeparator/>
      </w:r>
    </w:p>
  </w:footnote>
  <w:footnote w:type="continuationNotice" w:id="1">
    <w:p w14:paraId="64BBA74A" w14:textId="77777777" w:rsidR="00F16B99" w:rsidRDefault="00F16B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B91C2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477A2D6E" wp14:editId="352DBB5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1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CE8005" w14:textId="77777777" w:rsidR="007A6FBB" w:rsidRDefault="007A6FB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593AC7B" wp14:editId="59829835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1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6F534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58241" behindDoc="1" locked="0" layoutInCell="1" allowOverlap="1" wp14:anchorId="10DB1C5F" wp14:editId="40DC1DF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13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3AD2FC94"/>
    <w:lvl w:ilvl="0">
      <w:numFmt w:val="bullet"/>
      <w:lvlText w:val="*"/>
      <w:lvlJc w:val="left"/>
    </w:lvl>
  </w:abstractNum>
  <w:abstractNum w:abstractNumId="1" w15:restartNumberingAfterBreak="0">
    <w:nsid w:val="0331165C"/>
    <w:multiLevelType w:val="hybridMultilevel"/>
    <w:tmpl w:val="A2D2F4F4"/>
    <w:lvl w:ilvl="0" w:tplc="EB10756E">
      <w:start w:val="1"/>
      <w:numFmt w:val="bullet"/>
      <w:pStyle w:val="Liste2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75EA2"/>
    <w:multiLevelType w:val="hybridMultilevel"/>
    <w:tmpl w:val="78DCF7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A7658"/>
    <w:multiLevelType w:val="hybridMultilevel"/>
    <w:tmpl w:val="47DC290A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75F9C"/>
    <w:multiLevelType w:val="hybridMultilevel"/>
    <w:tmpl w:val="069E53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055A9"/>
    <w:multiLevelType w:val="hybridMultilevel"/>
    <w:tmpl w:val="07000F7A"/>
    <w:lvl w:ilvl="0" w:tplc="71CC1AF2">
      <w:start w:val="2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5852E6"/>
    <w:multiLevelType w:val="hybridMultilevel"/>
    <w:tmpl w:val="07604B14"/>
    <w:lvl w:ilvl="0" w:tplc="A01CF2C4">
      <w:start w:val="20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0310AF"/>
    <w:multiLevelType w:val="hybridMultilevel"/>
    <w:tmpl w:val="388257A0"/>
    <w:lvl w:ilvl="0" w:tplc="12C67208">
      <w:start w:val="1"/>
      <w:numFmt w:val="decimal"/>
      <w:pStyle w:val="Nummerierung2"/>
      <w:lvlText w:val="%1."/>
      <w:lvlJc w:val="left"/>
      <w:pPr>
        <w:ind w:left="858" w:hanging="360"/>
      </w:pPr>
    </w:lvl>
    <w:lvl w:ilvl="1" w:tplc="04070019" w:tentative="1">
      <w:start w:val="1"/>
      <w:numFmt w:val="lowerLetter"/>
      <w:lvlText w:val="%2."/>
      <w:lvlJc w:val="left"/>
      <w:pPr>
        <w:ind w:left="1578" w:hanging="360"/>
      </w:pPr>
    </w:lvl>
    <w:lvl w:ilvl="2" w:tplc="0407001B" w:tentative="1">
      <w:start w:val="1"/>
      <w:numFmt w:val="lowerRoman"/>
      <w:lvlText w:val="%3."/>
      <w:lvlJc w:val="right"/>
      <w:pPr>
        <w:ind w:left="2298" w:hanging="180"/>
      </w:pPr>
    </w:lvl>
    <w:lvl w:ilvl="3" w:tplc="0407000F" w:tentative="1">
      <w:start w:val="1"/>
      <w:numFmt w:val="decimal"/>
      <w:lvlText w:val="%4."/>
      <w:lvlJc w:val="left"/>
      <w:pPr>
        <w:ind w:left="3018" w:hanging="360"/>
      </w:pPr>
    </w:lvl>
    <w:lvl w:ilvl="4" w:tplc="04070019" w:tentative="1">
      <w:start w:val="1"/>
      <w:numFmt w:val="lowerLetter"/>
      <w:lvlText w:val="%5."/>
      <w:lvlJc w:val="left"/>
      <w:pPr>
        <w:ind w:left="3738" w:hanging="360"/>
      </w:pPr>
    </w:lvl>
    <w:lvl w:ilvl="5" w:tplc="0407001B" w:tentative="1">
      <w:start w:val="1"/>
      <w:numFmt w:val="lowerRoman"/>
      <w:lvlText w:val="%6."/>
      <w:lvlJc w:val="right"/>
      <w:pPr>
        <w:ind w:left="4458" w:hanging="180"/>
      </w:pPr>
    </w:lvl>
    <w:lvl w:ilvl="6" w:tplc="0407000F" w:tentative="1">
      <w:start w:val="1"/>
      <w:numFmt w:val="decimal"/>
      <w:lvlText w:val="%7."/>
      <w:lvlJc w:val="left"/>
      <w:pPr>
        <w:ind w:left="5178" w:hanging="360"/>
      </w:pPr>
    </w:lvl>
    <w:lvl w:ilvl="7" w:tplc="04070019" w:tentative="1">
      <w:start w:val="1"/>
      <w:numFmt w:val="lowerLetter"/>
      <w:lvlText w:val="%8."/>
      <w:lvlJc w:val="left"/>
      <w:pPr>
        <w:ind w:left="5898" w:hanging="360"/>
      </w:pPr>
    </w:lvl>
    <w:lvl w:ilvl="8" w:tplc="0407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8" w15:restartNumberingAfterBreak="0">
    <w:nsid w:val="3A6C7A00"/>
    <w:multiLevelType w:val="hybridMultilevel"/>
    <w:tmpl w:val="04BE6A22"/>
    <w:lvl w:ilvl="0" w:tplc="75105FDC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AD380D"/>
    <w:multiLevelType w:val="hybridMultilevel"/>
    <w:tmpl w:val="00669952"/>
    <w:lvl w:ilvl="0" w:tplc="F08CC6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902C6E"/>
    <w:multiLevelType w:val="hybridMultilevel"/>
    <w:tmpl w:val="3C72632E"/>
    <w:lvl w:ilvl="0" w:tplc="C092354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3FEC7E4D"/>
    <w:multiLevelType w:val="multilevel"/>
    <w:tmpl w:val="688C5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205422"/>
    <w:multiLevelType w:val="hybridMultilevel"/>
    <w:tmpl w:val="4BA6B400"/>
    <w:lvl w:ilvl="0" w:tplc="D160D414">
      <w:start w:val="1"/>
      <w:numFmt w:val="bullet"/>
      <w:pStyle w:val="Einzug1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246311"/>
    <w:multiLevelType w:val="hybridMultilevel"/>
    <w:tmpl w:val="AB2E99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D95B37"/>
    <w:multiLevelType w:val="hybridMultilevel"/>
    <w:tmpl w:val="3B28BD80"/>
    <w:lvl w:ilvl="0" w:tplc="3D94A256">
      <w:start w:val="1"/>
      <w:numFmt w:val="bullet"/>
      <w:pStyle w:val="Liste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2F4DA7"/>
    <w:multiLevelType w:val="hybridMultilevel"/>
    <w:tmpl w:val="EB34BEC8"/>
    <w:lvl w:ilvl="0" w:tplc="88163D44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BC1241"/>
    <w:multiLevelType w:val="hybridMultilevel"/>
    <w:tmpl w:val="A5482F6E"/>
    <w:lvl w:ilvl="0" w:tplc="040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5"/>
  </w:num>
  <w:num w:numId="4">
    <w:abstractNumId w:val="2"/>
  </w:num>
  <w:num w:numId="5">
    <w:abstractNumId w:val="7"/>
  </w:num>
  <w:num w:numId="6">
    <w:abstractNumId w:val="14"/>
  </w:num>
  <w:num w:numId="7">
    <w:abstractNumId w:val="1"/>
  </w:num>
  <w:num w:numId="8">
    <w:abstractNumId w:val="12"/>
  </w:num>
  <w:num w:numId="9">
    <w:abstractNumId w:val="13"/>
  </w:num>
  <w:num w:numId="10">
    <w:abstractNumId w:val="3"/>
  </w:num>
  <w:num w:numId="11">
    <w:abstractNumId w:val="5"/>
  </w:num>
  <w:num w:numId="1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3">
    <w:abstractNumId w:val="16"/>
  </w:num>
  <w:num w:numId="14">
    <w:abstractNumId w:val="4"/>
  </w:num>
  <w:num w:numId="15">
    <w:abstractNumId w:val="10"/>
  </w:num>
  <w:num w:numId="16">
    <w:abstractNumId w:val="11"/>
  </w:num>
  <w:num w:numId="17">
    <w:abstractNumId w:val="9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proofState w:spelling="clean" w:grammar="clean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758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FBB"/>
    <w:rsid w:val="0000024B"/>
    <w:rsid w:val="00003ACC"/>
    <w:rsid w:val="00005AE4"/>
    <w:rsid w:val="00005B93"/>
    <w:rsid w:val="00006240"/>
    <w:rsid w:val="00006681"/>
    <w:rsid w:val="00006EC5"/>
    <w:rsid w:val="00007089"/>
    <w:rsid w:val="00007510"/>
    <w:rsid w:val="00011A9D"/>
    <w:rsid w:val="000125C4"/>
    <w:rsid w:val="0001495E"/>
    <w:rsid w:val="00017D43"/>
    <w:rsid w:val="0002145C"/>
    <w:rsid w:val="0002555D"/>
    <w:rsid w:val="0003035A"/>
    <w:rsid w:val="000340FD"/>
    <w:rsid w:val="000348D2"/>
    <w:rsid w:val="0003531C"/>
    <w:rsid w:val="0003565C"/>
    <w:rsid w:val="00036D20"/>
    <w:rsid w:val="00037B09"/>
    <w:rsid w:val="00041246"/>
    <w:rsid w:val="00042D74"/>
    <w:rsid w:val="000449B5"/>
    <w:rsid w:val="000454F5"/>
    <w:rsid w:val="0004604E"/>
    <w:rsid w:val="000472EB"/>
    <w:rsid w:val="000474A0"/>
    <w:rsid w:val="000518B1"/>
    <w:rsid w:val="0005328B"/>
    <w:rsid w:val="00053789"/>
    <w:rsid w:val="0005421E"/>
    <w:rsid w:val="00054C09"/>
    <w:rsid w:val="0005687A"/>
    <w:rsid w:val="00056C0D"/>
    <w:rsid w:val="000605E6"/>
    <w:rsid w:val="00063046"/>
    <w:rsid w:val="00063235"/>
    <w:rsid w:val="00063406"/>
    <w:rsid w:val="00063D5A"/>
    <w:rsid w:val="000669A5"/>
    <w:rsid w:val="000672A8"/>
    <w:rsid w:val="00071A5C"/>
    <w:rsid w:val="000735DA"/>
    <w:rsid w:val="00075B6A"/>
    <w:rsid w:val="00080677"/>
    <w:rsid w:val="00081F70"/>
    <w:rsid w:val="0008288B"/>
    <w:rsid w:val="0008466E"/>
    <w:rsid w:val="00086002"/>
    <w:rsid w:val="00086369"/>
    <w:rsid w:val="000876C7"/>
    <w:rsid w:val="00087726"/>
    <w:rsid w:val="00092068"/>
    <w:rsid w:val="0009232E"/>
    <w:rsid w:val="00092688"/>
    <w:rsid w:val="00094E46"/>
    <w:rsid w:val="00094FFA"/>
    <w:rsid w:val="000951FB"/>
    <w:rsid w:val="0009743C"/>
    <w:rsid w:val="000A042D"/>
    <w:rsid w:val="000A0DE4"/>
    <w:rsid w:val="000A1260"/>
    <w:rsid w:val="000A22D9"/>
    <w:rsid w:val="000A245E"/>
    <w:rsid w:val="000A3ABB"/>
    <w:rsid w:val="000A60EA"/>
    <w:rsid w:val="000A7816"/>
    <w:rsid w:val="000A7D9A"/>
    <w:rsid w:val="000B0069"/>
    <w:rsid w:val="000B1FE4"/>
    <w:rsid w:val="000B2661"/>
    <w:rsid w:val="000B475E"/>
    <w:rsid w:val="000B5060"/>
    <w:rsid w:val="000C15A1"/>
    <w:rsid w:val="000C1A6E"/>
    <w:rsid w:val="000C4284"/>
    <w:rsid w:val="000C4286"/>
    <w:rsid w:val="000C492F"/>
    <w:rsid w:val="000C5255"/>
    <w:rsid w:val="000C52E6"/>
    <w:rsid w:val="000C6AA0"/>
    <w:rsid w:val="000D3112"/>
    <w:rsid w:val="000E067E"/>
    <w:rsid w:val="000E2368"/>
    <w:rsid w:val="000E2F83"/>
    <w:rsid w:val="000E523E"/>
    <w:rsid w:val="000E5483"/>
    <w:rsid w:val="000E743E"/>
    <w:rsid w:val="000F14EB"/>
    <w:rsid w:val="000F1FE4"/>
    <w:rsid w:val="000F25A6"/>
    <w:rsid w:val="000F5714"/>
    <w:rsid w:val="000F7F02"/>
    <w:rsid w:val="00104816"/>
    <w:rsid w:val="00107C74"/>
    <w:rsid w:val="00111AB1"/>
    <w:rsid w:val="001124B2"/>
    <w:rsid w:val="00112723"/>
    <w:rsid w:val="00112CB4"/>
    <w:rsid w:val="00113C48"/>
    <w:rsid w:val="00115FBC"/>
    <w:rsid w:val="001175A8"/>
    <w:rsid w:val="0011779B"/>
    <w:rsid w:val="00117F54"/>
    <w:rsid w:val="001209FE"/>
    <w:rsid w:val="00120C24"/>
    <w:rsid w:val="00121844"/>
    <w:rsid w:val="00122170"/>
    <w:rsid w:val="00122BD1"/>
    <w:rsid w:val="00122F48"/>
    <w:rsid w:val="001237DE"/>
    <w:rsid w:val="00123A43"/>
    <w:rsid w:val="00125FE3"/>
    <w:rsid w:val="0013031B"/>
    <w:rsid w:val="0013348C"/>
    <w:rsid w:val="0013539E"/>
    <w:rsid w:val="0013572C"/>
    <w:rsid w:val="00136C2E"/>
    <w:rsid w:val="001375F3"/>
    <w:rsid w:val="00140B5B"/>
    <w:rsid w:val="00140C88"/>
    <w:rsid w:val="00141F29"/>
    <w:rsid w:val="00144486"/>
    <w:rsid w:val="00144953"/>
    <w:rsid w:val="0014565C"/>
    <w:rsid w:val="00145810"/>
    <w:rsid w:val="00145EEC"/>
    <w:rsid w:val="0014697D"/>
    <w:rsid w:val="00152AAC"/>
    <w:rsid w:val="001569A2"/>
    <w:rsid w:val="0015705E"/>
    <w:rsid w:val="0015770B"/>
    <w:rsid w:val="00161E60"/>
    <w:rsid w:val="0016279E"/>
    <w:rsid w:val="00162EA4"/>
    <w:rsid w:val="00164CE3"/>
    <w:rsid w:val="001674F7"/>
    <w:rsid w:val="00173263"/>
    <w:rsid w:val="00173F05"/>
    <w:rsid w:val="001740A0"/>
    <w:rsid w:val="00175563"/>
    <w:rsid w:val="0018333D"/>
    <w:rsid w:val="00183EC1"/>
    <w:rsid w:val="001864D0"/>
    <w:rsid w:val="0019272E"/>
    <w:rsid w:val="00193399"/>
    <w:rsid w:val="0019541F"/>
    <w:rsid w:val="001965A1"/>
    <w:rsid w:val="00196D25"/>
    <w:rsid w:val="001979E2"/>
    <w:rsid w:val="001A026A"/>
    <w:rsid w:val="001A1E43"/>
    <w:rsid w:val="001A2072"/>
    <w:rsid w:val="001A2C67"/>
    <w:rsid w:val="001A2DAE"/>
    <w:rsid w:val="001A2EAB"/>
    <w:rsid w:val="001A5634"/>
    <w:rsid w:val="001A65FD"/>
    <w:rsid w:val="001A7184"/>
    <w:rsid w:val="001A746A"/>
    <w:rsid w:val="001A7B8C"/>
    <w:rsid w:val="001B04FB"/>
    <w:rsid w:val="001B1390"/>
    <w:rsid w:val="001B306E"/>
    <w:rsid w:val="001B5E3C"/>
    <w:rsid w:val="001B66CE"/>
    <w:rsid w:val="001B7A72"/>
    <w:rsid w:val="001C0815"/>
    <w:rsid w:val="001C20A3"/>
    <w:rsid w:val="001C2DE8"/>
    <w:rsid w:val="001C34F5"/>
    <w:rsid w:val="001C3C0F"/>
    <w:rsid w:val="001C4A73"/>
    <w:rsid w:val="001C628E"/>
    <w:rsid w:val="001C66F0"/>
    <w:rsid w:val="001C74A2"/>
    <w:rsid w:val="001C79E7"/>
    <w:rsid w:val="001C7FC8"/>
    <w:rsid w:val="001D04B3"/>
    <w:rsid w:val="001D21C1"/>
    <w:rsid w:val="001D263E"/>
    <w:rsid w:val="001D28DE"/>
    <w:rsid w:val="001D3F49"/>
    <w:rsid w:val="001D41E3"/>
    <w:rsid w:val="001D47FF"/>
    <w:rsid w:val="001D7B32"/>
    <w:rsid w:val="001E1180"/>
    <w:rsid w:val="001E1F4D"/>
    <w:rsid w:val="001E3FDC"/>
    <w:rsid w:val="001E6F1B"/>
    <w:rsid w:val="001F0755"/>
    <w:rsid w:val="001F0AEB"/>
    <w:rsid w:val="001F1573"/>
    <w:rsid w:val="001F1F12"/>
    <w:rsid w:val="001F4171"/>
    <w:rsid w:val="001F48B4"/>
    <w:rsid w:val="001F4945"/>
    <w:rsid w:val="001F5356"/>
    <w:rsid w:val="00200B21"/>
    <w:rsid w:val="00201567"/>
    <w:rsid w:val="002018C0"/>
    <w:rsid w:val="00202C3F"/>
    <w:rsid w:val="00203ED7"/>
    <w:rsid w:val="00204C7B"/>
    <w:rsid w:val="00207B3D"/>
    <w:rsid w:val="00210806"/>
    <w:rsid w:val="002113A4"/>
    <w:rsid w:val="0021435D"/>
    <w:rsid w:val="0021487D"/>
    <w:rsid w:val="002210CD"/>
    <w:rsid w:val="0022188F"/>
    <w:rsid w:val="00223CE4"/>
    <w:rsid w:val="002243F7"/>
    <w:rsid w:val="002249D6"/>
    <w:rsid w:val="00225772"/>
    <w:rsid w:val="002268E9"/>
    <w:rsid w:val="002331EE"/>
    <w:rsid w:val="002347E7"/>
    <w:rsid w:val="0023488B"/>
    <w:rsid w:val="00235173"/>
    <w:rsid w:val="002356EC"/>
    <w:rsid w:val="0023726D"/>
    <w:rsid w:val="002376C3"/>
    <w:rsid w:val="00240201"/>
    <w:rsid w:val="0024071F"/>
    <w:rsid w:val="002407E9"/>
    <w:rsid w:val="00240F01"/>
    <w:rsid w:val="0024162E"/>
    <w:rsid w:val="00241CE2"/>
    <w:rsid w:val="00242AF5"/>
    <w:rsid w:val="00243465"/>
    <w:rsid w:val="0024381F"/>
    <w:rsid w:val="0024398F"/>
    <w:rsid w:val="002446CF"/>
    <w:rsid w:val="002457D7"/>
    <w:rsid w:val="002477B5"/>
    <w:rsid w:val="00251010"/>
    <w:rsid w:val="00251BD6"/>
    <w:rsid w:val="0025226B"/>
    <w:rsid w:val="002523DE"/>
    <w:rsid w:val="0025455D"/>
    <w:rsid w:val="0025476D"/>
    <w:rsid w:val="002548EB"/>
    <w:rsid w:val="0025647C"/>
    <w:rsid w:val="00256AC4"/>
    <w:rsid w:val="00257A89"/>
    <w:rsid w:val="00260688"/>
    <w:rsid w:val="00261CAD"/>
    <w:rsid w:val="00263359"/>
    <w:rsid w:val="00263BD2"/>
    <w:rsid w:val="00264377"/>
    <w:rsid w:val="00266A71"/>
    <w:rsid w:val="002743ED"/>
    <w:rsid w:val="00274A0C"/>
    <w:rsid w:val="00277325"/>
    <w:rsid w:val="00280FC6"/>
    <w:rsid w:val="0028646D"/>
    <w:rsid w:val="002864AF"/>
    <w:rsid w:val="002878EC"/>
    <w:rsid w:val="00287C6F"/>
    <w:rsid w:val="00294ADB"/>
    <w:rsid w:val="0029581E"/>
    <w:rsid w:val="00295AB9"/>
    <w:rsid w:val="00295C99"/>
    <w:rsid w:val="00297117"/>
    <w:rsid w:val="002A064C"/>
    <w:rsid w:val="002A0FE0"/>
    <w:rsid w:val="002A2590"/>
    <w:rsid w:val="002A2763"/>
    <w:rsid w:val="002A2E6F"/>
    <w:rsid w:val="002A343F"/>
    <w:rsid w:val="002B0E65"/>
    <w:rsid w:val="002B24AA"/>
    <w:rsid w:val="002B4E78"/>
    <w:rsid w:val="002B6FC6"/>
    <w:rsid w:val="002B76C9"/>
    <w:rsid w:val="002B775F"/>
    <w:rsid w:val="002C0476"/>
    <w:rsid w:val="002C1D5A"/>
    <w:rsid w:val="002C4797"/>
    <w:rsid w:val="002C54C7"/>
    <w:rsid w:val="002C6B5A"/>
    <w:rsid w:val="002C701D"/>
    <w:rsid w:val="002D2783"/>
    <w:rsid w:val="002D29DB"/>
    <w:rsid w:val="002D378A"/>
    <w:rsid w:val="002D3A1A"/>
    <w:rsid w:val="002D3E44"/>
    <w:rsid w:val="002D589B"/>
    <w:rsid w:val="002D7942"/>
    <w:rsid w:val="002E041A"/>
    <w:rsid w:val="002E06A2"/>
    <w:rsid w:val="002E0C70"/>
    <w:rsid w:val="002E219C"/>
    <w:rsid w:val="002E377D"/>
    <w:rsid w:val="002E5181"/>
    <w:rsid w:val="002E553B"/>
    <w:rsid w:val="002E5C68"/>
    <w:rsid w:val="002E6AFB"/>
    <w:rsid w:val="002F2478"/>
    <w:rsid w:val="002F72B7"/>
    <w:rsid w:val="002F7816"/>
    <w:rsid w:val="00300A94"/>
    <w:rsid w:val="00300DE9"/>
    <w:rsid w:val="00302141"/>
    <w:rsid w:val="003023A5"/>
    <w:rsid w:val="00302BE2"/>
    <w:rsid w:val="00302CCD"/>
    <w:rsid w:val="00302DC4"/>
    <w:rsid w:val="00305BB4"/>
    <w:rsid w:val="00305BEB"/>
    <w:rsid w:val="00307817"/>
    <w:rsid w:val="00310600"/>
    <w:rsid w:val="003106E8"/>
    <w:rsid w:val="0031148F"/>
    <w:rsid w:val="00314946"/>
    <w:rsid w:val="003163F3"/>
    <w:rsid w:val="00321E95"/>
    <w:rsid w:val="00322397"/>
    <w:rsid w:val="00323D53"/>
    <w:rsid w:val="00325E98"/>
    <w:rsid w:val="0032605A"/>
    <w:rsid w:val="00326FBA"/>
    <w:rsid w:val="00330A94"/>
    <w:rsid w:val="00331135"/>
    <w:rsid w:val="003315E6"/>
    <w:rsid w:val="00332D4D"/>
    <w:rsid w:val="00334779"/>
    <w:rsid w:val="00334B10"/>
    <w:rsid w:val="00334D57"/>
    <w:rsid w:val="00335EBD"/>
    <w:rsid w:val="00336DE4"/>
    <w:rsid w:val="00343A23"/>
    <w:rsid w:val="00344584"/>
    <w:rsid w:val="003449E4"/>
    <w:rsid w:val="00344BA7"/>
    <w:rsid w:val="00353E4F"/>
    <w:rsid w:val="0035637C"/>
    <w:rsid w:val="003612C0"/>
    <w:rsid w:val="00362A39"/>
    <w:rsid w:val="00362CB0"/>
    <w:rsid w:val="00363349"/>
    <w:rsid w:val="00363B9B"/>
    <w:rsid w:val="00363DE7"/>
    <w:rsid w:val="00363DF7"/>
    <w:rsid w:val="00365003"/>
    <w:rsid w:val="00365F34"/>
    <w:rsid w:val="00371C7B"/>
    <w:rsid w:val="00372E0C"/>
    <w:rsid w:val="00382D3F"/>
    <w:rsid w:val="00384086"/>
    <w:rsid w:val="00384A2D"/>
    <w:rsid w:val="003859B7"/>
    <w:rsid w:val="00385D9A"/>
    <w:rsid w:val="00387536"/>
    <w:rsid w:val="003922BD"/>
    <w:rsid w:val="003931D6"/>
    <w:rsid w:val="0039341E"/>
    <w:rsid w:val="00393828"/>
    <w:rsid w:val="00393CF7"/>
    <w:rsid w:val="00394AAB"/>
    <w:rsid w:val="00394CBD"/>
    <w:rsid w:val="00395817"/>
    <w:rsid w:val="00395F54"/>
    <w:rsid w:val="00396624"/>
    <w:rsid w:val="0039678E"/>
    <w:rsid w:val="00397926"/>
    <w:rsid w:val="00397A7B"/>
    <w:rsid w:val="003A01F4"/>
    <w:rsid w:val="003A1961"/>
    <w:rsid w:val="003A2CC4"/>
    <w:rsid w:val="003A50A3"/>
    <w:rsid w:val="003A554E"/>
    <w:rsid w:val="003A5B48"/>
    <w:rsid w:val="003A5D48"/>
    <w:rsid w:val="003A69FF"/>
    <w:rsid w:val="003B4080"/>
    <w:rsid w:val="003B5BCF"/>
    <w:rsid w:val="003B66AF"/>
    <w:rsid w:val="003B6B3C"/>
    <w:rsid w:val="003B77FF"/>
    <w:rsid w:val="003C2446"/>
    <w:rsid w:val="003C27B2"/>
    <w:rsid w:val="003C6875"/>
    <w:rsid w:val="003C6FF0"/>
    <w:rsid w:val="003C73D6"/>
    <w:rsid w:val="003D1E57"/>
    <w:rsid w:val="003D53FF"/>
    <w:rsid w:val="003D5C32"/>
    <w:rsid w:val="003D6D0E"/>
    <w:rsid w:val="003D7A3B"/>
    <w:rsid w:val="003E2580"/>
    <w:rsid w:val="003F016D"/>
    <w:rsid w:val="003F0A1F"/>
    <w:rsid w:val="003F0BBD"/>
    <w:rsid w:val="003F2B0E"/>
    <w:rsid w:val="003F4DB1"/>
    <w:rsid w:val="003F60D2"/>
    <w:rsid w:val="003F7138"/>
    <w:rsid w:val="003F7E55"/>
    <w:rsid w:val="004002AC"/>
    <w:rsid w:val="004004F1"/>
    <w:rsid w:val="00400BE8"/>
    <w:rsid w:val="004028DD"/>
    <w:rsid w:val="00403D87"/>
    <w:rsid w:val="00404904"/>
    <w:rsid w:val="004061CD"/>
    <w:rsid w:val="0041210C"/>
    <w:rsid w:val="00413316"/>
    <w:rsid w:val="00414235"/>
    <w:rsid w:val="00414EF8"/>
    <w:rsid w:val="00420279"/>
    <w:rsid w:val="00420355"/>
    <w:rsid w:val="004203F7"/>
    <w:rsid w:val="00420810"/>
    <w:rsid w:val="00420E46"/>
    <w:rsid w:val="004227A7"/>
    <w:rsid w:val="00423C3A"/>
    <w:rsid w:val="00423F4A"/>
    <w:rsid w:val="0042436B"/>
    <w:rsid w:val="00425C84"/>
    <w:rsid w:val="00427089"/>
    <w:rsid w:val="004303D1"/>
    <w:rsid w:val="00432B5B"/>
    <w:rsid w:val="00435678"/>
    <w:rsid w:val="00435C0E"/>
    <w:rsid w:val="00440415"/>
    <w:rsid w:val="00441A82"/>
    <w:rsid w:val="00443903"/>
    <w:rsid w:val="00443A07"/>
    <w:rsid w:val="0044446A"/>
    <w:rsid w:val="00445059"/>
    <w:rsid w:val="00447CD1"/>
    <w:rsid w:val="00450C64"/>
    <w:rsid w:val="0045193E"/>
    <w:rsid w:val="004536D6"/>
    <w:rsid w:val="0045656B"/>
    <w:rsid w:val="004577F8"/>
    <w:rsid w:val="00457AC2"/>
    <w:rsid w:val="00457D40"/>
    <w:rsid w:val="004618B7"/>
    <w:rsid w:val="00463B00"/>
    <w:rsid w:val="0046756F"/>
    <w:rsid w:val="0046796E"/>
    <w:rsid w:val="004713B0"/>
    <w:rsid w:val="00472494"/>
    <w:rsid w:val="00472A06"/>
    <w:rsid w:val="00472BD4"/>
    <w:rsid w:val="00475119"/>
    <w:rsid w:val="004756CA"/>
    <w:rsid w:val="00476483"/>
    <w:rsid w:val="00477478"/>
    <w:rsid w:val="004826F4"/>
    <w:rsid w:val="00483E52"/>
    <w:rsid w:val="00484172"/>
    <w:rsid w:val="00484918"/>
    <w:rsid w:val="00485362"/>
    <w:rsid w:val="00486004"/>
    <w:rsid w:val="0048601E"/>
    <w:rsid w:val="00492D52"/>
    <w:rsid w:val="00493474"/>
    <w:rsid w:val="004946D9"/>
    <w:rsid w:val="00495ABF"/>
    <w:rsid w:val="00497641"/>
    <w:rsid w:val="004979D5"/>
    <w:rsid w:val="004A01B6"/>
    <w:rsid w:val="004A2750"/>
    <w:rsid w:val="004A2FA7"/>
    <w:rsid w:val="004A515B"/>
    <w:rsid w:val="004B000E"/>
    <w:rsid w:val="004B005A"/>
    <w:rsid w:val="004B3368"/>
    <w:rsid w:val="004B35B8"/>
    <w:rsid w:val="004B4462"/>
    <w:rsid w:val="004B4853"/>
    <w:rsid w:val="004C036F"/>
    <w:rsid w:val="004C0ECF"/>
    <w:rsid w:val="004C1F4F"/>
    <w:rsid w:val="004C3ED4"/>
    <w:rsid w:val="004C40E2"/>
    <w:rsid w:val="004C5826"/>
    <w:rsid w:val="004C67D3"/>
    <w:rsid w:val="004D076F"/>
    <w:rsid w:val="004D2530"/>
    <w:rsid w:val="004D25D2"/>
    <w:rsid w:val="004D4EEE"/>
    <w:rsid w:val="004D511B"/>
    <w:rsid w:val="004D54B0"/>
    <w:rsid w:val="004D6DD3"/>
    <w:rsid w:val="004D76D4"/>
    <w:rsid w:val="004E0C36"/>
    <w:rsid w:val="004E1DC8"/>
    <w:rsid w:val="004E2EC5"/>
    <w:rsid w:val="004E2FC8"/>
    <w:rsid w:val="004E4DB8"/>
    <w:rsid w:val="004E511B"/>
    <w:rsid w:val="004E590E"/>
    <w:rsid w:val="004E5C46"/>
    <w:rsid w:val="004F0832"/>
    <w:rsid w:val="004F0D6A"/>
    <w:rsid w:val="004F2B75"/>
    <w:rsid w:val="004F53F8"/>
    <w:rsid w:val="004F5749"/>
    <w:rsid w:val="004F6295"/>
    <w:rsid w:val="004F7883"/>
    <w:rsid w:val="005001A4"/>
    <w:rsid w:val="005025C8"/>
    <w:rsid w:val="00502B6C"/>
    <w:rsid w:val="005034C2"/>
    <w:rsid w:val="00503BD2"/>
    <w:rsid w:val="0050400F"/>
    <w:rsid w:val="00505C55"/>
    <w:rsid w:val="00507065"/>
    <w:rsid w:val="0050750E"/>
    <w:rsid w:val="0051121E"/>
    <w:rsid w:val="00511462"/>
    <w:rsid w:val="00511CDA"/>
    <w:rsid w:val="005129CC"/>
    <w:rsid w:val="0051536F"/>
    <w:rsid w:val="00516582"/>
    <w:rsid w:val="005173E5"/>
    <w:rsid w:val="0052153C"/>
    <w:rsid w:val="0052572B"/>
    <w:rsid w:val="005322EA"/>
    <w:rsid w:val="005339FE"/>
    <w:rsid w:val="005343F7"/>
    <w:rsid w:val="00534913"/>
    <w:rsid w:val="00536506"/>
    <w:rsid w:val="00537065"/>
    <w:rsid w:val="0053741D"/>
    <w:rsid w:val="00537ECD"/>
    <w:rsid w:val="005400DE"/>
    <w:rsid w:val="0054102D"/>
    <w:rsid w:val="0054156B"/>
    <w:rsid w:val="00541731"/>
    <w:rsid w:val="00543690"/>
    <w:rsid w:val="0054705A"/>
    <w:rsid w:val="00547787"/>
    <w:rsid w:val="00550149"/>
    <w:rsid w:val="00550355"/>
    <w:rsid w:val="00551172"/>
    <w:rsid w:val="00551E7B"/>
    <w:rsid w:val="00552280"/>
    <w:rsid w:val="0055330F"/>
    <w:rsid w:val="00553C46"/>
    <w:rsid w:val="00554D4D"/>
    <w:rsid w:val="00560512"/>
    <w:rsid w:val="005638D1"/>
    <w:rsid w:val="00570C11"/>
    <w:rsid w:val="0057194B"/>
    <w:rsid w:val="00572651"/>
    <w:rsid w:val="005735E3"/>
    <w:rsid w:val="005750E8"/>
    <w:rsid w:val="00575337"/>
    <w:rsid w:val="00575CDE"/>
    <w:rsid w:val="005760D8"/>
    <w:rsid w:val="00576EBF"/>
    <w:rsid w:val="00577889"/>
    <w:rsid w:val="005813CD"/>
    <w:rsid w:val="00582255"/>
    <w:rsid w:val="00582601"/>
    <w:rsid w:val="0058263B"/>
    <w:rsid w:val="0058532E"/>
    <w:rsid w:val="00585969"/>
    <w:rsid w:val="005864E7"/>
    <w:rsid w:val="00587329"/>
    <w:rsid w:val="00587A89"/>
    <w:rsid w:val="00590A6D"/>
    <w:rsid w:val="0059140D"/>
    <w:rsid w:val="00592233"/>
    <w:rsid w:val="00594C46"/>
    <w:rsid w:val="005A3404"/>
    <w:rsid w:val="005A38B2"/>
    <w:rsid w:val="005A648B"/>
    <w:rsid w:val="005A7053"/>
    <w:rsid w:val="005A743F"/>
    <w:rsid w:val="005B1948"/>
    <w:rsid w:val="005B20D7"/>
    <w:rsid w:val="005B26CC"/>
    <w:rsid w:val="005B2D02"/>
    <w:rsid w:val="005B4510"/>
    <w:rsid w:val="005B6F39"/>
    <w:rsid w:val="005C27AC"/>
    <w:rsid w:val="005C38B4"/>
    <w:rsid w:val="005C4B40"/>
    <w:rsid w:val="005D0471"/>
    <w:rsid w:val="005D12BA"/>
    <w:rsid w:val="005D218F"/>
    <w:rsid w:val="005D630D"/>
    <w:rsid w:val="005D68A1"/>
    <w:rsid w:val="005E49A0"/>
    <w:rsid w:val="005E744A"/>
    <w:rsid w:val="005E7A50"/>
    <w:rsid w:val="005F0BEE"/>
    <w:rsid w:val="005F0F86"/>
    <w:rsid w:val="005F38E2"/>
    <w:rsid w:val="005F390A"/>
    <w:rsid w:val="005F58C4"/>
    <w:rsid w:val="005F5A51"/>
    <w:rsid w:val="005F6BB7"/>
    <w:rsid w:val="006010B7"/>
    <w:rsid w:val="00601311"/>
    <w:rsid w:val="00602287"/>
    <w:rsid w:val="006042C9"/>
    <w:rsid w:val="006055C7"/>
    <w:rsid w:val="00606F95"/>
    <w:rsid w:val="006108CD"/>
    <w:rsid w:val="00611175"/>
    <w:rsid w:val="0061204A"/>
    <w:rsid w:val="00613179"/>
    <w:rsid w:val="0061335F"/>
    <w:rsid w:val="00616DD2"/>
    <w:rsid w:val="006178B0"/>
    <w:rsid w:val="00623A7F"/>
    <w:rsid w:val="00625E09"/>
    <w:rsid w:val="00625E5E"/>
    <w:rsid w:val="00630DDA"/>
    <w:rsid w:val="00631EAB"/>
    <w:rsid w:val="00632959"/>
    <w:rsid w:val="00634B90"/>
    <w:rsid w:val="00634D50"/>
    <w:rsid w:val="006356C2"/>
    <w:rsid w:val="00636757"/>
    <w:rsid w:val="00637DC3"/>
    <w:rsid w:val="006405C8"/>
    <w:rsid w:val="00640D0A"/>
    <w:rsid w:val="0064140E"/>
    <w:rsid w:val="0064189A"/>
    <w:rsid w:val="00642CEA"/>
    <w:rsid w:val="00642D4E"/>
    <w:rsid w:val="00643CF1"/>
    <w:rsid w:val="006442C1"/>
    <w:rsid w:val="0064466F"/>
    <w:rsid w:val="00644B29"/>
    <w:rsid w:val="006451EE"/>
    <w:rsid w:val="006469A3"/>
    <w:rsid w:val="00647ADF"/>
    <w:rsid w:val="00647AFA"/>
    <w:rsid w:val="006505AC"/>
    <w:rsid w:val="0065187F"/>
    <w:rsid w:val="00651A71"/>
    <w:rsid w:val="00651E01"/>
    <w:rsid w:val="0065399E"/>
    <w:rsid w:val="00653CBD"/>
    <w:rsid w:val="00655350"/>
    <w:rsid w:val="00655E95"/>
    <w:rsid w:val="006561F2"/>
    <w:rsid w:val="00657C2C"/>
    <w:rsid w:val="006614AF"/>
    <w:rsid w:val="00662E52"/>
    <w:rsid w:val="00662EF0"/>
    <w:rsid w:val="00663DEA"/>
    <w:rsid w:val="0066409B"/>
    <w:rsid w:val="00664E6B"/>
    <w:rsid w:val="0066530F"/>
    <w:rsid w:val="00670005"/>
    <w:rsid w:val="00670782"/>
    <w:rsid w:val="00670D50"/>
    <w:rsid w:val="006724A5"/>
    <w:rsid w:val="00672867"/>
    <w:rsid w:val="00673083"/>
    <w:rsid w:val="00674F0D"/>
    <w:rsid w:val="0067672C"/>
    <w:rsid w:val="0068034A"/>
    <w:rsid w:val="00680E6D"/>
    <w:rsid w:val="006843C5"/>
    <w:rsid w:val="006854F0"/>
    <w:rsid w:val="00685ADE"/>
    <w:rsid w:val="006875DC"/>
    <w:rsid w:val="00690258"/>
    <w:rsid w:val="00691691"/>
    <w:rsid w:val="00692806"/>
    <w:rsid w:val="006941DC"/>
    <w:rsid w:val="00694FB1"/>
    <w:rsid w:val="006950A2"/>
    <w:rsid w:val="00696A52"/>
    <w:rsid w:val="00696AC2"/>
    <w:rsid w:val="00697842"/>
    <w:rsid w:val="006A0FA8"/>
    <w:rsid w:val="006A3085"/>
    <w:rsid w:val="006A3A8C"/>
    <w:rsid w:val="006B05EF"/>
    <w:rsid w:val="006B1B97"/>
    <w:rsid w:val="006B2CEA"/>
    <w:rsid w:val="006B33FD"/>
    <w:rsid w:val="006B37D2"/>
    <w:rsid w:val="006B4B80"/>
    <w:rsid w:val="006C012E"/>
    <w:rsid w:val="006C348F"/>
    <w:rsid w:val="006C3FA5"/>
    <w:rsid w:val="006C63CC"/>
    <w:rsid w:val="006C690F"/>
    <w:rsid w:val="006C6A3D"/>
    <w:rsid w:val="006C7F7A"/>
    <w:rsid w:val="006D1337"/>
    <w:rsid w:val="006D3768"/>
    <w:rsid w:val="006D4146"/>
    <w:rsid w:val="006D44B7"/>
    <w:rsid w:val="006D5598"/>
    <w:rsid w:val="006D57F9"/>
    <w:rsid w:val="006D587B"/>
    <w:rsid w:val="006D7561"/>
    <w:rsid w:val="006E0957"/>
    <w:rsid w:val="006E13A2"/>
    <w:rsid w:val="006E1EBF"/>
    <w:rsid w:val="006E33B6"/>
    <w:rsid w:val="006E36F7"/>
    <w:rsid w:val="006E4226"/>
    <w:rsid w:val="006E5432"/>
    <w:rsid w:val="006E5E2F"/>
    <w:rsid w:val="006E74BF"/>
    <w:rsid w:val="006F0E58"/>
    <w:rsid w:val="006F1B48"/>
    <w:rsid w:val="006F2D43"/>
    <w:rsid w:val="006F41BD"/>
    <w:rsid w:val="006F5C64"/>
    <w:rsid w:val="006F71CB"/>
    <w:rsid w:val="007021CF"/>
    <w:rsid w:val="00705201"/>
    <w:rsid w:val="00706560"/>
    <w:rsid w:val="00706E4C"/>
    <w:rsid w:val="00707149"/>
    <w:rsid w:val="0070744E"/>
    <w:rsid w:val="00710187"/>
    <w:rsid w:val="0071149F"/>
    <w:rsid w:val="007119F4"/>
    <w:rsid w:val="00712CC4"/>
    <w:rsid w:val="00713DFD"/>
    <w:rsid w:val="007140B4"/>
    <w:rsid w:val="00714386"/>
    <w:rsid w:val="0071585C"/>
    <w:rsid w:val="007167C5"/>
    <w:rsid w:val="007212C1"/>
    <w:rsid w:val="007214EB"/>
    <w:rsid w:val="00721876"/>
    <w:rsid w:val="00723D01"/>
    <w:rsid w:val="00723F12"/>
    <w:rsid w:val="007240C7"/>
    <w:rsid w:val="007259DC"/>
    <w:rsid w:val="0072620E"/>
    <w:rsid w:val="00726A30"/>
    <w:rsid w:val="00731C13"/>
    <w:rsid w:val="00732E49"/>
    <w:rsid w:val="00733253"/>
    <w:rsid w:val="0073330E"/>
    <w:rsid w:val="007343F7"/>
    <w:rsid w:val="00734795"/>
    <w:rsid w:val="00736AEA"/>
    <w:rsid w:val="00736CE7"/>
    <w:rsid w:val="007372EC"/>
    <w:rsid w:val="00741FCF"/>
    <w:rsid w:val="00742E24"/>
    <w:rsid w:val="0074333E"/>
    <w:rsid w:val="007445EE"/>
    <w:rsid w:val="0074583F"/>
    <w:rsid w:val="00745ADE"/>
    <w:rsid w:val="00751A61"/>
    <w:rsid w:val="00753033"/>
    <w:rsid w:val="0075431B"/>
    <w:rsid w:val="007553CE"/>
    <w:rsid w:val="00756155"/>
    <w:rsid w:val="00760643"/>
    <w:rsid w:val="00762572"/>
    <w:rsid w:val="0076416F"/>
    <w:rsid w:val="00764E0C"/>
    <w:rsid w:val="00771384"/>
    <w:rsid w:val="00771B90"/>
    <w:rsid w:val="007728FF"/>
    <w:rsid w:val="00774468"/>
    <w:rsid w:val="00777349"/>
    <w:rsid w:val="00777EF5"/>
    <w:rsid w:val="007804CC"/>
    <w:rsid w:val="00782851"/>
    <w:rsid w:val="00782C94"/>
    <w:rsid w:val="007830D3"/>
    <w:rsid w:val="00783E57"/>
    <w:rsid w:val="00786597"/>
    <w:rsid w:val="0078729F"/>
    <w:rsid w:val="007879D7"/>
    <w:rsid w:val="00790107"/>
    <w:rsid w:val="00790E1C"/>
    <w:rsid w:val="00791849"/>
    <w:rsid w:val="00793BA9"/>
    <w:rsid w:val="0079425A"/>
    <w:rsid w:val="0079489F"/>
    <w:rsid w:val="007950F0"/>
    <w:rsid w:val="0079674C"/>
    <w:rsid w:val="00797538"/>
    <w:rsid w:val="00797919"/>
    <w:rsid w:val="007A000F"/>
    <w:rsid w:val="007A0FA2"/>
    <w:rsid w:val="007A31F1"/>
    <w:rsid w:val="007A3768"/>
    <w:rsid w:val="007A4350"/>
    <w:rsid w:val="007A548F"/>
    <w:rsid w:val="007A55BE"/>
    <w:rsid w:val="007A5A4F"/>
    <w:rsid w:val="007A6FBB"/>
    <w:rsid w:val="007A755E"/>
    <w:rsid w:val="007B2538"/>
    <w:rsid w:val="007B3A29"/>
    <w:rsid w:val="007B5C47"/>
    <w:rsid w:val="007B5E49"/>
    <w:rsid w:val="007B6188"/>
    <w:rsid w:val="007C2C88"/>
    <w:rsid w:val="007C3443"/>
    <w:rsid w:val="007C34F2"/>
    <w:rsid w:val="007C4304"/>
    <w:rsid w:val="007C6B1F"/>
    <w:rsid w:val="007C7D83"/>
    <w:rsid w:val="007D0A0F"/>
    <w:rsid w:val="007D1C6C"/>
    <w:rsid w:val="007D27AB"/>
    <w:rsid w:val="007D2890"/>
    <w:rsid w:val="007D431E"/>
    <w:rsid w:val="007D51FC"/>
    <w:rsid w:val="007D540D"/>
    <w:rsid w:val="007D548B"/>
    <w:rsid w:val="007D5B89"/>
    <w:rsid w:val="007D5B9F"/>
    <w:rsid w:val="007D5BB8"/>
    <w:rsid w:val="007D64F5"/>
    <w:rsid w:val="007D7AD5"/>
    <w:rsid w:val="007E3A89"/>
    <w:rsid w:val="007E662F"/>
    <w:rsid w:val="007E685C"/>
    <w:rsid w:val="007E7822"/>
    <w:rsid w:val="007F0602"/>
    <w:rsid w:val="007F11FF"/>
    <w:rsid w:val="007F69C1"/>
    <w:rsid w:val="007F6B31"/>
    <w:rsid w:val="007F6C94"/>
    <w:rsid w:val="008001B9"/>
    <w:rsid w:val="0080085D"/>
    <w:rsid w:val="00802DC8"/>
    <w:rsid w:val="008052C4"/>
    <w:rsid w:val="00805F14"/>
    <w:rsid w:val="008073A6"/>
    <w:rsid w:val="008073A9"/>
    <w:rsid w:val="00807D0D"/>
    <w:rsid w:val="008117BE"/>
    <w:rsid w:val="0081321E"/>
    <w:rsid w:val="00814A6A"/>
    <w:rsid w:val="008151AD"/>
    <w:rsid w:val="00815B4C"/>
    <w:rsid w:val="00817219"/>
    <w:rsid w:val="008203E8"/>
    <w:rsid w:val="0082145F"/>
    <w:rsid w:val="00821635"/>
    <w:rsid w:val="00822705"/>
    <w:rsid w:val="00823806"/>
    <w:rsid w:val="00825B9E"/>
    <w:rsid w:val="00826F8E"/>
    <w:rsid w:val="0083010B"/>
    <w:rsid w:val="00832997"/>
    <w:rsid w:val="00833CA2"/>
    <w:rsid w:val="0083435E"/>
    <w:rsid w:val="00835C20"/>
    <w:rsid w:val="008368DE"/>
    <w:rsid w:val="00836C97"/>
    <w:rsid w:val="00840B60"/>
    <w:rsid w:val="00841E57"/>
    <w:rsid w:val="0084216C"/>
    <w:rsid w:val="00843F76"/>
    <w:rsid w:val="00847660"/>
    <w:rsid w:val="00847E00"/>
    <w:rsid w:val="00850137"/>
    <w:rsid w:val="0085125C"/>
    <w:rsid w:val="00852381"/>
    <w:rsid w:val="00855024"/>
    <w:rsid w:val="008550BE"/>
    <w:rsid w:val="008554E3"/>
    <w:rsid w:val="00855795"/>
    <w:rsid w:val="008618D1"/>
    <w:rsid w:val="00861C6E"/>
    <w:rsid w:val="008635CD"/>
    <w:rsid w:val="008649E1"/>
    <w:rsid w:val="00864F38"/>
    <w:rsid w:val="00866141"/>
    <w:rsid w:val="00867178"/>
    <w:rsid w:val="008673C8"/>
    <w:rsid w:val="00871D45"/>
    <w:rsid w:val="0087218B"/>
    <w:rsid w:val="00874904"/>
    <w:rsid w:val="0087571A"/>
    <w:rsid w:val="00877258"/>
    <w:rsid w:val="00877514"/>
    <w:rsid w:val="008806B3"/>
    <w:rsid w:val="008813C7"/>
    <w:rsid w:val="00881947"/>
    <w:rsid w:val="008820AD"/>
    <w:rsid w:val="008823A6"/>
    <w:rsid w:val="00882607"/>
    <w:rsid w:val="00883A17"/>
    <w:rsid w:val="00883ADA"/>
    <w:rsid w:val="00891D75"/>
    <w:rsid w:val="008927D2"/>
    <w:rsid w:val="0089340E"/>
    <w:rsid w:val="00893A14"/>
    <w:rsid w:val="00893C91"/>
    <w:rsid w:val="00893E95"/>
    <w:rsid w:val="00894C72"/>
    <w:rsid w:val="008A058D"/>
    <w:rsid w:val="008A0A1D"/>
    <w:rsid w:val="008A0D33"/>
    <w:rsid w:val="008A1403"/>
    <w:rsid w:val="008A4004"/>
    <w:rsid w:val="008A47C8"/>
    <w:rsid w:val="008A5994"/>
    <w:rsid w:val="008A5999"/>
    <w:rsid w:val="008A5DB9"/>
    <w:rsid w:val="008A6546"/>
    <w:rsid w:val="008A70DE"/>
    <w:rsid w:val="008B005B"/>
    <w:rsid w:val="008B0EED"/>
    <w:rsid w:val="008B2290"/>
    <w:rsid w:val="008B316C"/>
    <w:rsid w:val="008B4346"/>
    <w:rsid w:val="008B68BC"/>
    <w:rsid w:val="008B6E7D"/>
    <w:rsid w:val="008C0097"/>
    <w:rsid w:val="008C1DB1"/>
    <w:rsid w:val="008C2161"/>
    <w:rsid w:val="008C2746"/>
    <w:rsid w:val="008C33CC"/>
    <w:rsid w:val="008C4083"/>
    <w:rsid w:val="008C4686"/>
    <w:rsid w:val="008C47C2"/>
    <w:rsid w:val="008C4831"/>
    <w:rsid w:val="008D15C1"/>
    <w:rsid w:val="008D2085"/>
    <w:rsid w:val="008D2D45"/>
    <w:rsid w:val="008D53D7"/>
    <w:rsid w:val="008D5D64"/>
    <w:rsid w:val="008E03C5"/>
    <w:rsid w:val="008E097E"/>
    <w:rsid w:val="008E10D8"/>
    <w:rsid w:val="008E2001"/>
    <w:rsid w:val="008E235E"/>
    <w:rsid w:val="008E4260"/>
    <w:rsid w:val="008E533E"/>
    <w:rsid w:val="008F0D45"/>
    <w:rsid w:val="008F1AFF"/>
    <w:rsid w:val="008F1B2E"/>
    <w:rsid w:val="008F331C"/>
    <w:rsid w:val="00900639"/>
    <w:rsid w:val="0090254C"/>
    <w:rsid w:val="00902721"/>
    <w:rsid w:val="009028D4"/>
    <w:rsid w:val="00904EF6"/>
    <w:rsid w:val="00904FB3"/>
    <w:rsid w:val="00910492"/>
    <w:rsid w:val="0091203E"/>
    <w:rsid w:val="009123E9"/>
    <w:rsid w:val="00917046"/>
    <w:rsid w:val="00917DBF"/>
    <w:rsid w:val="00920717"/>
    <w:rsid w:val="009210EA"/>
    <w:rsid w:val="00921338"/>
    <w:rsid w:val="009238C9"/>
    <w:rsid w:val="0092460B"/>
    <w:rsid w:val="0092503C"/>
    <w:rsid w:val="00927289"/>
    <w:rsid w:val="009300CF"/>
    <w:rsid w:val="00930DEE"/>
    <w:rsid w:val="00930E55"/>
    <w:rsid w:val="00931C9B"/>
    <w:rsid w:val="00932735"/>
    <w:rsid w:val="009327D7"/>
    <w:rsid w:val="00934927"/>
    <w:rsid w:val="009357AD"/>
    <w:rsid w:val="00937477"/>
    <w:rsid w:val="0093766C"/>
    <w:rsid w:val="00940140"/>
    <w:rsid w:val="009419B0"/>
    <w:rsid w:val="00941A43"/>
    <w:rsid w:val="00942177"/>
    <w:rsid w:val="00943B9F"/>
    <w:rsid w:val="00943EA6"/>
    <w:rsid w:val="00943F43"/>
    <w:rsid w:val="00944BFD"/>
    <w:rsid w:val="00945BB3"/>
    <w:rsid w:val="00947B5E"/>
    <w:rsid w:val="009514F9"/>
    <w:rsid w:val="00951706"/>
    <w:rsid w:val="0095175F"/>
    <w:rsid w:val="0095536C"/>
    <w:rsid w:val="009567DD"/>
    <w:rsid w:val="0095685F"/>
    <w:rsid w:val="009575A9"/>
    <w:rsid w:val="00960DD0"/>
    <w:rsid w:val="00962238"/>
    <w:rsid w:val="009648D2"/>
    <w:rsid w:val="009654EC"/>
    <w:rsid w:val="009674C8"/>
    <w:rsid w:val="009709EA"/>
    <w:rsid w:val="00971855"/>
    <w:rsid w:val="009725D5"/>
    <w:rsid w:val="009736F6"/>
    <w:rsid w:val="00977BB4"/>
    <w:rsid w:val="00981879"/>
    <w:rsid w:val="009827B6"/>
    <w:rsid w:val="00982892"/>
    <w:rsid w:val="009837E0"/>
    <w:rsid w:val="00983B8E"/>
    <w:rsid w:val="00983BD6"/>
    <w:rsid w:val="009869FF"/>
    <w:rsid w:val="0098751C"/>
    <w:rsid w:val="0099007E"/>
    <w:rsid w:val="00990FAF"/>
    <w:rsid w:val="00991B26"/>
    <w:rsid w:val="0099215E"/>
    <w:rsid w:val="00993E97"/>
    <w:rsid w:val="009976C4"/>
    <w:rsid w:val="00997A8C"/>
    <w:rsid w:val="009A1D81"/>
    <w:rsid w:val="009A2656"/>
    <w:rsid w:val="009A3448"/>
    <w:rsid w:val="009A3FEB"/>
    <w:rsid w:val="009A55D6"/>
    <w:rsid w:val="009A5F55"/>
    <w:rsid w:val="009A6712"/>
    <w:rsid w:val="009B1E09"/>
    <w:rsid w:val="009B2426"/>
    <w:rsid w:val="009B26E4"/>
    <w:rsid w:val="009B27B6"/>
    <w:rsid w:val="009B2CD1"/>
    <w:rsid w:val="009B54D2"/>
    <w:rsid w:val="009B6FBD"/>
    <w:rsid w:val="009B7FC7"/>
    <w:rsid w:val="009C0DFD"/>
    <w:rsid w:val="009C3150"/>
    <w:rsid w:val="009C3FC1"/>
    <w:rsid w:val="009C5FE2"/>
    <w:rsid w:val="009C6D80"/>
    <w:rsid w:val="009D1306"/>
    <w:rsid w:val="009D2077"/>
    <w:rsid w:val="009D31C7"/>
    <w:rsid w:val="009D65D1"/>
    <w:rsid w:val="009D697F"/>
    <w:rsid w:val="009D728A"/>
    <w:rsid w:val="009D752A"/>
    <w:rsid w:val="009D76A4"/>
    <w:rsid w:val="009D7D05"/>
    <w:rsid w:val="009E018D"/>
    <w:rsid w:val="009E04A4"/>
    <w:rsid w:val="009E04CA"/>
    <w:rsid w:val="009E2F3B"/>
    <w:rsid w:val="009E5154"/>
    <w:rsid w:val="009E5EFA"/>
    <w:rsid w:val="009E7F22"/>
    <w:rsid w:val="009E7F39"/>
    <w:rsid w:val="009F04B2"/>
    <w:rsid w:val="009F0992"/>
    <w:rsid w:val="009F49C0"/>
    <w:rsid w:val="009F50B9"/>
    <w:rsid w:val="009F5E7D"/>
    <w:rsid w:val="009F6957"/>
    <w:rsid w:val="00A0036A"/>
    <w:rsid w:val="00A00F08"/>
    <w:rsid w:val="00A01826"/>
    <w:rsid w:val="00A06FC8"/>
    <w:rsid w:val="00A07679"/>
    <w:rsid w:val="00A12D11"/>
    <w:rsid w:val="00A131F7"/>
    <w:rsid w:val="00A135DC"/>
    <w:rsid w:val="00A14256"/>
    <w:rsid w:val="00A1736F"/>
    <w:rsid w:val="00A17B15"/>
    <w:rsid w:val="00A17F8C"/>
    <w:rsid w:val="00A20CD2"/>
    <w:rsid w:val="00A21EB5"/>
    <w:rsid w:val="00A22779"/>
    <w:rsid w:val="00A24AF5"/>
    <w:rsid w:val="00A30F80"/>
    <w:rsid w:val="00A31252"/>
    <w:rsid w:val="00A317B0"/>
    <w:rsid w:val="00A31B45"/>
    <w:rsid w:val="00A32569"/>
    <w:rsid w:val="00A33CC9"/>
    <w:rsid w:val="00A34065"/>
    <w:rsid w:val="00A36C2A"/>
    <w:rsid w:val="00A3786E"/>
    <w:rsid w:val="00A37B3A"/>
    <w:rsid w:val="00A37D32"/>
    <w:rsid w:val="00A4208E"/>
    <w:rsid w:val="00A5448F"/>
    <w:rsid w:val="00A57720"/>
    <w:rsid w:val="00A60719"/>
    <w:rsid w:val="00A60DDA"/>
    <w:rsid w:val="00A6252B"/>
    <w:rsid w:val="00A62BD7"/>
    <w:rsid w:val="00A635E5"/>
    <w:rsid w:val="00A65621"/>
    <w:rsid w:val="00A65DB0"/>
    <w:rsid w:val="00A6655F"/>
    <w:rsid w:val="00A6677B"/>
    <w:rsid w:val="00A676C4"/>
    <w:rsid w:val="00A7077C"/>
    <w:rsid w:val="00A708CA"/>
    <w:rsid w:val="00A72E14"/>
    <w:rsid w:val="00A753AC"/>
    <w:rsid w:val="00A7664F"/>
    <w:rsid w:val="00A7752B"/>
    <w:rsid w:val="00A801AB"/>
    <w:rsid w:val="00A80651"/>
    <w:rsid w:val="00A8209F"/>
    <w:rsid w:val="00A82629"/>
    <w:rsid w:val="00A82AF4"/>
    <w:rsid w:val="00A8598A"/>
    <w:rsid w:val="00A86462"/>
    <w:rsid w:val="00A866C8"/>
    <w:rsid w:val="00A91053"/>
    <w:rsid w:val="00A9143E"/>
    <w:rsid w:val="00A91CC2"/>
    <w:rsid w:val="00A957B1"/>
    <w:rsid w:val="00A95D1F"/>
    <w:rsid w:val="00A97FFC"/>
    <w:rsid w:val="00AA01C8"/>
    <w:rsid w:val="00AA02C8"/>
    <w:rsid w:val="00AA13E3"/>
    <w:rsid w:val="00AA18A4"/>
    <w:rsid w:val="00AA27C3"/>
    <w:rsid w:val="00AA38A7"/>
    <w:rsid w:val="00AA3BAC"/>
    <w:rsid w:val="00AA459A"/>
    <w:rsid w:val="00AA52FF"/>
    <w:rsid w:val="00AA56B3"/>
    <w:rsid w:val="00AA64A5"/>
    <w:rsid w:val="00AA6A9A"/>
    <w:rsid w:val="00AB01A1"/>
    <w:rsid w:val="00AB0D55"/>
    <w:rsid w:val="00AB10C6"/>
    <w:rsid w:val="00AB1ACA"/>
    <w:rsid w:val="00AB4590"/>
    <w:rsid w:val="00AB5B97"/>
    <w:rsid w:val="00AB5CB5"/>
    <w:rsid w:val="00AB6D7F"/>
    <w:rsid w:val="00AB7559"/>
    <w:rsid w:val="00AC10B4"/>
    <w:rsid w:val="00AC1C68"/>
    <w:rsid w:val="00AC3109"/>
    <w:rsid w:val="00AC3826"/>
    <w:rsid w:val="00AC4ACC"/>
    <w:rsid w:val="00AC5090"/>
    <w:rsid w:val="00AC5958"/>
    <w:rsid w:val="00AC77B5"/>
    <w:rsid w:val="00AD0788"/>
    <w:rsid w:val="00AD0D44"/>
    <w:rsid w:val="00AD5D12"/>
    <w:rsid w:val="00AD786C"/>
    <w:rsid w:val="00AD7BEB"/>
    <w:rsid w:val="00AE0580"/>
    <w:rsid w:val="00AE1621"/>
    <w:rsid w:val="00AE206F"/>
    <w:rsid w:val="00AE404C"/>
    <w:rsid w:val="00AE5631"/>
    <w:rsid w:val="00AE6BE5"/>
    <w:rsid w:val="00AE7D6F"/>
    <w:rsid w:val="00B00FE2"/>
    <w:rsid w:val="00B02174"/>
    <w:rsid w:val="00B02CD3"/>
    <w:rsid w:val="00B041A0"/>
    <w:rsid w:val="00B0427F"/>
    <w:rsid w:val="00B043DF"/>
    <w:rsid w:val="00B04530"/>
    <w:rsid w:val="00B04B72"/>
    <w:rsid w:val="00B04DFE"/>
    <w:rsid w:val="00B062AC"/>
    <w:rsid w:val="00B073E8"/>
    <w:rsid w:val="00B07828"/>
    <w:rsid w:val="00B103CE"/>
    <w:rsid w:val="00B10D8B"/>
    <w:rsid w:val="00B10EBC"/>
    <w:rsid w:val="00B1268D"/>
    <w:rsid w:val="00B14419"/>
    <w:rsid w:val="00B164F1"/>
    <w:rsid w:val="00B21947"/>
    <w:rsid w:val="00B229B3"/>
    <w:rsid w:val="00B22CF5"/>
    <w:rsid w:val="00B23B1F"/>
    <w:rsid w:val="00B24008"/>
    <w:rsid w:val="00B25542"/>
    <w:rsid w:val="00B25551"/>
    <w:rsid w:val="00B260FC"/>
    <w:rsid w:val="00B27171"/>
    <w:rsid w:val="00B2783A"/>
    <w:rsid w:val="00B27ED1"/>
    <w:rsid w:val="00B31047"/>
    <w:rsid w:val="00B319F0"/>
    <w:rsid w:val="00B3369A"/>
    <w:rsid w:val="00B35325"/>
    <w:rsid w:val="00B419E1"/>
    <w:rsid w:val="00B45B78"/>
    <w:rsid w:val="00B46815"/>
    <w:rsid w:val="00B52579"/>
    <w:rsid w:val="00B5357D"/>
    <w:rsid w:val="00B55F53"/>
    <w:rsid w:val="00B56FB9"/>
    <w:rsid w:val="00B57EFF"/>
    <w:rsid w:val="00B6089F"/>
    <w:rsid w:val="00B619F5"/>
    <w:rsid w:val="00B62124"/>
    <w:rsid w:val="00B65AA4"/>
    <w:rsid w:val="00B70B47"/>
    <w:rsid w:val="00B71456"/>
    <w:rsid w:val="00B714FA"/>
    <w:rsid w:val="00B71E05"/>
    <w:rsid w:val="00B7349D"/>
    <w:rsid w:val="00B77792"/>
    <w:rsid w:val="00B81AB5"/>
    <w:rsid w:val="00B826B2"/>
    <w:rsid w:val="00B8386B"/>
    <w:rsid w:val="00B83E35"/>
    <w:rsid w:val="00B840C3"/>
    <w:rsid w:val="00B86CF8"/>
    <w:rsid w:val="00B9133A"/>
    <w:rsid w:val="00B918B9"/>
    <w:rsid w:val="00B93774"/>
    <w:rsid w:val="00B93D1A"/>
    <w:rsid w:val="00B95E01"/>
    <w:rsid w:val="00B96191"/>
    <w:rsid w:val="00B97722"/>
    <w:rsid w:val="00BA085A"/>
    <w:rsid w:val="00BB143B"/>
    <w:rsid w:val="00BB3125"/>
    <w:rsid w:val="00BB43F9"/>
    <w:rsid w:val="00BB4694"/>
    <w:rsid w:val="00BB4E79"/>
    <w:rsid w:val="00BB50BB"/>
    <w:rsid w:val="00BB6BBD"/>
    <w:rsid w:val="00BB70A9"/>
    <w:rsid w:val="00BC0B79"/>
    <w:rsid w:val="00BC0C81"/>
    <w:rsid w:val="00BC1940"/>
    <w:rsid w:val="00BC2A92"/>
    <w:rsid w:val="00BC3243"/>
    <w:rsid w:val="00BC32C8"/>
    <w:rsid w:val="00BC4EEF"/>
    <w:rsid w:val="00BD004F"/>
    <w:rsid w:val="00BD00DC"/>
    <w:rsid w:val="00BD07F3"/>
    <w:rsid w:val="00BD18FD"/>
    <w:rsid w:val="00BD3F1A"/>
    <w:rsid w:val="00BD402B"/>
    <w:rsid w:val="00BD6853"/>
    <w:rsid w:val="00BD68B4"/>
    <w:rsid w:val="00BD6C93"/>
    <w:rsid w:val="00BE0387"/>
    <w:rsid w:val="00BE1AE7"/>
    <w:rsid w:val="00BE3F07"/>
    <w:rsid w:val="00BE4C59"/>
    <w:rsid w:val="00BE4FA6"/>
    <w:rsid w:val="00BE640E"/>
    <w:rsid w:val="00BE7861"/>
    <w:rsid w:val="00BE7D9B"/>
    <w:rsid w:val="00BF00EE"/>
    <w:rsid w:val="00BF03A3"/>
    <w:rsid w:val="00BF1674"/>
    <w:rsid w:val="00BF3029"/>
    <w:rsid w:val="00BF407C"/>
    <w:rsid w:val="00BF5C25"/>
    <w:rsid w:val="00BF608B"/>
    <w:rsid w:val="00BF66F5"/>
    <w:rsid w:val="00C00147"/>
    <w:rsid w:val="00C02522"/>
    <w:rsid w:val="00C04936"/>
    <w:rsid w:val="00C1072B"/>
    <w:rsid w:val="00C127ED"/>
    <w:rsid w:val="00C127FD"/>
    <w:rsid w:val="00C12CE7"/>
    <w:rsid w:val="00C13128"/>
    <w:rsid w:val="00C148E3"/>
    <w:rsid w:val="00C14B59"/>
    <w:rsid w:val="00C14D9E"/>
    <w:rsid w:val="00C14FEB"/>
    <w:rsid w:val="00C15625"/>
    <w:rsid w:val="00C158AD"/>
    <w:rsid w:val="00C16C56"/>
    <w:rsid w:val="00C16DB3"/>
    <w:rsid w:val="00C17E69"/>
    <w:rsid w:val="00C201A0"/>
    <w:rsid w:val="00C21313"/>
    <w:rsid w:val="00C2412E"/>
    <w:rsid w:val="00C26528"/>
    <w:rsid w:val="00C30922"/>
    <w:rsid w:val="00C32CBC"/>
    <w:rsid w:val="00C3543F"/>
    <w:rsid w:val="00C36DFA"/>
    <w:rsid w:val="00C379C7"/>
    <w:rsid w:val="00C37D69"/>
    <w:rsid w:val="00C43C22"/>
    <w:rsid w:val="00C43CB5"/>
    <w:rsid w:val="00C4425D"/>
    <w:rsid w:val="00C44E1B"/>
    <w:rsid w:val="00C45D40"/>
    <w:rsid w:val="00C46543"/>
    <w:rsid w:val="00C50CCA"/>
    <w:rsid w:val="00C50E34"/>
    <w:rsid w:val="00C51954"/>
    <w:rsid w:val="00C529BD"/>
    <w:rsid w:val="00C54C35"/>
    <w:rsid w:val="00C575E9"/>
    <w:rsid w:val="00C60F55"/>
    <w:rsid w:val="00C61AC3"/>
    <w:rsid w:val="00C62910"/>
    <w:rsid w:val="00C62E32"/>
    <w:rsid w:val="00C64B73"/>
    <w:rsid w:val="00C655DF"/>
    <w:rsid w:val="00C66EAB"/>
    <w:rsid w:val="00C70217"/>
    <w:rsid w:val="00C71016"/>
    <w:rsid w:val="00C73DEC"/>
    <w:rsid w:val="00C74699"/>
    <w:rsid w:val="00C75605"/>
    <w:rsid w:val="00C77697"/>
    <w:rsid w:val="00C80B99"/>
    <w:rsid w:val="00C80D53"/>
    <w:rsid w:val="00C81F96"/>
    <w:rsid w:val="00C8353A"/>
    <w:rsid w:val="00C83547"/>
    <w:rsid w:val="00C837B5"/>
    <w:rsid w:val="00C83A67"/>
    <w:rsid w:val="00C8566F"/>
    <w:rsid w:val="00C85DB5"/>
    <w:rsid w:val="00C8664E"/>
    <w:rsid w:val="00C87F9D"/>
    <w:rsid w:val="00C937A7"/>
    <w:rsid w:val="00C94E6D"/>
    <w:rsid w:val="00C95011"/>
    <w:rsid w:val="00C9629E"/>
    <w:rsid w:val="00CA0BD3"/>
    <w:rsid w:val="00CA56B2"/>
    <w:rsid w:val="00CA6132"/>
    <w:rsid w:val="00CA7C21"/>
    <w:rsid w:val="00CB3C5E"/>
    <w:rsid w:val="00CB44B8"/>
    <w:rsid w:val="00CB4E23"/>
    <w:rsid w:val="00CB5194"/>
    <w:rsid w:val="00CB6F10"/>
    <w:rsid w:val="00CB7F43"/>
    <w:rsid w:val="00CC23E6"/>
    <w:rsid w:val="00CC2477"/>
    <w:rsid w:val="00CC2C6D"/>
    <w:rsid w:val="00CC541A"/>
    <w:rsid w:val="00CC548B"/>
    <w:rsid w:val="00CC555F"/>
    <w:rsid w:val="00CC595B"/>
    <w:rsid w:val="00CC63CD"/>
    <w:rsid w:val="00CC747D"/>
    <w:rsid w:val="00CD0FEA"/>
    <w:rsid w:val="00CD32D7"/>
    <w:rsid w:val="00CD58BD"/>
    <w:rsid w:val="00CD5B8E"/>
    <w:rsid w:val="00CD63D3"/>
    <w:rsid w:val="00CD74B0"/>
    <w:rsid w:val="00CE0AB1"/>
    <w:rsid w:val="00CE0AB9"/>
    <w:rsid w:val="00CE1EC1"/>
    <w:rsid w:val="00CE30DD"/>
    <w:rsid w:val="00CF0B9D"/>
    <w:rsid w:val="00CF10E4"/>
    <w:rsid w:val="00CF2AAC"/>
    <w:rsid w:val="00CF30A9"/>
    <w:rsid w:val="00CF336B"/>
    <w:rsid w:val="00CF3842"/>
    <w:rsid w:val="00CF45EA"/>
    <w:rsid w:val="00CF5F9B"/>
    <w:rsid w:val="00CF7275"/>
    <w:rsid w:val="00D007FC"/>
    <w:rsid w:val="00D04AB6"/>
    <w:rsid w:val="00D05A51"/>
    <w:rsid w:val="00D06BEA"/>
    <w:rsid w:val="00D07F48"/>
    <w:rsid w:val="00D07FE5"/>
    <w:rsid w:val="00D1153F"/>
    <w:rsid w:val="00D13B5A"/>
    <w:rsid w:val="00D14E56"/>
    <w:rsid w:val="00D15518"/>
    <w:rsid w:val="00D16EB0"/>
    <w:rsid w:val="00D2024D"/>
    <w:rsid w:val="00D2045C"/>
    <w:rsid w:val="00D22CCD"/>
    <w:rsid w:val="00D237E0"/>
    <w:rsid w:val="00D23BD2"/>
    <w:rsid w:val="00D23E81"/>
    <w:rsid w:val="00D25DC3"/>
    <w:rsid w:val="00D31975"/>
    <w:rsid w:val="00D36CC0"/>
    <w:rsid w:val="00D36DED"/>
    <w:rsid w:val="00D3729C"/>
    <w:rsid w:val="00D400FB"/>
    <w:rsid w:val="00D4112C"/>
    <w:rsid w:val="00D42B62"/>
    <w:rsid w:val="00D430BB"/>
    <w:rsid w:val="00D4461B"/>
    <w:rsid w:val="00D457FA"/>
    <w:rsid w:val="00D46339"/>
    <w:rsid w:val="00D51B26"/>
    <w:rsid w:val="00D520BA"/>
    <w:rsid w:val="00D5231B"/>
    <w:rsid w:val="00D52C4A"/>
    <w:rsid w:val="00D544BC"/>
    <w:rsid w:val="00D54E04"/>
    <w:rsid w:val="00D6284C"/>
    <w:rsid w:val="00D62C2E"/>
    <w:rsid w:val="00D62FE6"/>
    <w:rsid w:val="00D63D4B"/>
    <w:rsid w:val="00D6454A"/>
    <w:rsid w:val="00D6667C"/>
    <w:rsid w:val="00D669C7"/>
    <w:rsid w:val="00D66A02"/>
    <w:rsid w:val="00D712B7"/>
    <w:rsid w:val="00D722C2"/>
    <w:rsid w:val="00D722DB"/>
    <w:rsid w:val="00D7344D"/>
    <w:rsid w:val="00D74C17"/>
    <w:rsid w:val="00D75373"/>
    <w:rsid w:val="00D761C1"/>
    <w:rsid w:val="00D800F3"/>
    <w:rsid w:val="00D801FA"/>
    <w:rsid w:val="00D804CF"/>
    <w:rsid w:val="00D828BE"/>
    <w:rsid w:val="00D835F9"/>
    <w:rsid w:val="00D836E0"/>
    <w:rsid w:val="00D843F2"/>
    <w:rsid w:val="00D87BF4"/>
    <w:rsid w:val="00D91193"/>
    <w:rsid w:val="00D92AB0"/>
    <w:rsid w:val="00D93F14"/>
    <w:rsid w:val="00D967D0"/>
    <w:rsid w:val="00D97984"/>
    <w:rsid w:val="00DA0DE0"/>
    <w:rsid w:val="00DA1B30"/>
    <w:rsid w:val="00DA1F26"/>
    <w:rsid w:val="00DA2213"/>
    <w:rsid w:val="00DA2C61"/>
    <w:rsid w:val="00DA3DB4"/>
    <w:rsid w:val="00DA4D5B"/>
    <w:rsid w:val="00DA66D2"/>
    <w:rsid w:val="00DA7847"/>
    <w:rsid w:val="00DB0D5D"/>
    <w:rsid w:val="00DB121A"/>
    <w:rsid w:val="00DB18D9"/>
    <w:rsid w:val="00DB410D"/>
    <w:rsid w:val="00DB68B2"/>
    <w:rsid w:val="00DC0F83"/>
    <w:rsid w:val="00DC139B"/>
    <w:rsid w:val="00DC4920"/>
    <w:rsid w:val="00DC5165"/>
    <w:rsid w:val="00DC772C"/>
    <w:rsid w:val="00DC7FCB"/>
    <w:rsid w:val="00DD0B10"/>
    <w:rsid w:val="00DD0EE2"/>
    <w:rsid w:val="00DD148C"/>
    <w:rsid w:val="00DD3D74"/>
    <w:rsid w:val="00DD3F6D"/>
    <w:rsid w:val="00DD46B1"/>
    <w:rsid w:val="00DD52D5"/>
    <w:rsid w:val="00DD7307"/>
    <w:rsid w:val="00DE2E07"/>
    <w:rsid w:val="00DE5621"/>
    <w:rsid w:val="00DE57A3"/>
    <w:rsid w:val="00DE5BD1"/>
    <w:rsid w:val="00DE653C"/>
    <w:rsid w:val="00DE656C"/>
    <w:rsid w:val="00DF0377"/>
    <w:rsid w:val="00DF0984"/>
    <w:rsid w:val="00DF1E60"/>
    <w:rsid w:val="00DF27EA"/>
    <w:rsid w:val="00DF5233"/>
    <w:rsid w:val="00DF6DF9"/>
    <w:rsid w:val="00DF7DAC"/>
    <w:rsid w:val="00E00C96"/>
    <w:rsid w:val="00E013FD"/>
    <w:rsid w:val="00E02B9B"/>
    <w:rsid w:val="00E03A96"/>
    <w:rsid w:val="00E137CB"/>
    <w:rsid w:val="00E13DF8"/>
    <w:rsid w:val="00E14B14"/>
    <w:rsid w:val="00E15F46"/>
    <w:rsid w:val="00E1763D"/>
    <w:rsid w:val="00E214B2"/>
    <w:rsid w:val="00E21D2F"/>
    <w:rsid w:val="00E21E29"/>
    <w:rsid w:val="00E22172"/>
    <w:rsid w:val="00E249D9"/>
    <w:rsid w:val="00E25F79"/>
    <w:rsid w:val="00E301D7"/>
    <w:rsid w:val="00E30C6B"/>
    <w:rsid w:val="00E30E74"/>
    <w:rsid w:val="00E31C08"/>
    <w:rsid w:val="00E3507E"/>
    <w:rsid w:val="00E350B4"/>
    <w:rsid w:val="00E36370"/>
    <w:rsid w:val="00E364C3"/>
    <w:rsid w:val="00E37171"/>
    <w:rsid w:val="00E40101"/>
    <w:rsid w:val="00E4062B"/>
    <w:rsid w:val="00E408FF"/>
    <w:rsid w:val="00E44540"/>
    <w:rsid w:val="00E463EB"/>
    <w:rsid w:val="00E46C21"/>
    <w:rsid w:val="00E4777D"/>
    <w:rsid w:val="00E47F10"/>
    <w:rsid w:val="00E51A2E"/>
    <w:rsid w:val="00E52288"/>
    <w:rsid w:val="00E5388B"/>
    <w:rsid w:val="00E55C37"/>
    <w:rsid w:val="00E5750C"/>
    <w:rsid w:val="00E57B9F"/>
    <w:rsid w:val="00E605CC"/>
    <w:rsid w:val="00E650B4"/>
    <w:rsid w:val="00E670AF"/>
    <w:rsid w:val="00E67B37"/>
    <w:rsid w:val="00E709F9"/>
    <w:rsid w:val="00E70E50"/>
    <w:rsid w:val="00E737E2"/>
    <w:rsid w:val="00E753FB"/>
    <w:rsid w:val="00E75C6B"/>
    <w:rsid w:val="00E771AF"/>
    <w:rsid w:val="00E82925"/>
    <w:rsid w:val="00E82F98"/>
    <w:rsid w:val="00E84A9A"/>
    <w:rsid w:val="00E86508"/>
    <w:rsid w:val="00E8749E"/>
    <w:rsid w:val="00E908FD"/>
    <w:rsid w:val="00E95273"/>
    <w:rsid w:val="00E956C3"/>
    <w:rsid w:val="00EA381F"/>
    <w:rsid w:val="00EA385E"/>
    <w:rsid w:val="00EA3884"/>
    <w:rsid w:val="00EA470C"/>
    <w:rsid w:val="00EA77D6"/>
    <w:rsid w:val="00EB063B"/>
    <w:rsid w:val="00EB1F22"/>
    <w:rsid w:val="00EB43A6"/>
    <w:rsid w:val="00EB4B4B"/>
    <w:rsid w:val="00EB5CD8"/>
    <w:rsid w:val="00EB5D9A"/>
    <w:rsid w:val="00EB607A"/>
    <w:rsid w:val="00EB6927"/>
    <w:rsid w:val="00EB722C"/>
    <w:rsid w:val="00EB749F"/>
    <w:rsid w:val="00EB7EC0"/>
    <w:rsid w:val="00EC6187"/>
    <w:rsid w:val="00EC6521"/>
    <w:rsid w:val="00ED0058"/>
    <w:rsid w:val="00ED022E"/>
    <w:rsid w:val="00ED0C5D"/>
    <w:rsid w:val="00ED156D"/>
    <w:rsid w:val="00ED1F6D"/>
    <w:rsid w:val="00ED51E9"/>
    <w:rsid w:val="00ED5515"/>
    <w:rsid w:val="00ED59BF"/>
    <w:rsid w:val="00EE1035"/>
    <w:rsid w:val="00EE12A1"/>
    <w:rsid w:val="00EE15A2"/>
    <w:rsid w:val="00EE1BF5"/>
    <w:rsid w:val="00EE1EC9"/>
    <w:rsid w:val="00EE2E8F"/>
    <w:rsid w:val="00EE3A0B"/>
    <w:rsid w:val="00EE45C4"/>
    <w:rsid w:val="00EE4B57"/>
    <w:rsid w:val="00EE64E8"/>
    <w:rsid w:val="00EE6E1C"/>
    <w:rsid w:val="00EE7854"/>
    <w:rsid w:val="00EF05C1"/>
    <w:rsid w:val="00EF1485"/>
    <w:rsid w:val="00EF17EA"/>
    <w:rsid w:val="00EF1ED7"/>
    <w:rsid w:val="00EF27F0"/>
    <w:rsid w:val="00EF30BB"/>
    <w:rsid w:val="00EF3940"/>
    <w:rsid w:val="00EF41B7"/>
    <w:rsid w:val="00EF679A"/>
    <w:rsid w:val="00F00AEE"/>
    <w:rsid w:val="00F00EB6"/>
    <w:rsid w:val="00F01C87"/>
    <w:rsid w:val="00F022D2"/>
    <w:rsid w:val="00F04812"/>
    <w:rsid w:val="00F0520F"/>
    <w:rsid w:val="00F06074"/>
    <w:rsid w:val="00F07875"/>
    <w:rsid w:val="00F105BA"/>
    <w:rsid w:val="00F118DF"/>
    <w:rsid w:val="00F11DA3"/>
    <w:rsid w:val="00F12B33"/>
    <w:rsid w:val="00F14566"/>
    <w:rsid w:val="00F16256"/>
    <w:rsid w:val="00F1660D"/>
    <w:rsid w:val="00F16691"/>
    <w:rsid w:val="00F16B99"/>
    <w:rsid w:val="00F171FA"/>
    <w:rsid w:val="00F17FEC"/>
    <w:rsid w:val="00F2074A"/>
    <w:rsid w:val="00F25810"/>
    <w:rsid w:val="00F30425"/>
    <w:rsid w:val="00F30EFA"/>
    <w:rsid w:val="00F35889"/>
    <w:rsid w:val="00F37D99"/>
    <w:rsid w:val="00F41F60"/>
    <w:rsid w:val="00F43D58"/>
    <w:rsid w:val="00F47254"/>
    <w:rsid w:val="00F474AA"/>
    <w:rsid w:val="00F50C9D"/>
    <w:rsid w:val="00F54525"/>
    <w:rsid w:val="00F54946"/>
    <w:rsid w:val="00F54D7A"/>
    <w:rsid w:val="00F55629"/>
    <w:rsid w:val="00F55842"/>
    <w:rsid w:val="00F565CC"/>
    <w:rsid w:val="00F56785"/>
    <w:rsid w:val="00F56B66"/>
    <w:rsid w:val="00F5700C"/>
    <w:rsid w:val="00F6123F"/>
    <w:rsid w:val="00F61648"/>
    <w:rsid w:val="00F61E52"/>
    <w:rsid w:val="00F62008"/>
    <w:rsid w:val="00F63E5F"/>
    <w:rsid w:val="00F64197"/>
    <w:rsid w:val="00F67B15"/>
    <w:rsid w:val="00F700AD"/>
    <w:rsid w:val="00F70D91"/>
    <w:rsid w:val="00F71769"/>
    <w:rsid w:val="00F718C5"/>
    <w:rsid w:val="00F7194B"/>
    <w:rsid w:val="00F72FC7"/>
    <w:rsid w:val="00F7363E"/>
    <w:rsid w:val="00F73CFD"/>
    <w:rsid w:val="00F7544A"/>
    <w:rsid w:val="00F75EFC"/>
    <w:rsid w:val="00F7741D"/>
    <w:rsid w:val="00F804AA"/>
    <w:rsid w:val="00F83979"/>
    <w:rsid w:val="00F84119"/>
    <w:rsid w:val="00F92AB1"/>
    <w:rsid w:val="00F9452B"/>
    <w:rsid w:val="00F96E67"/>
    <w:rsid w:val="00F97F77"/>
    <w:rsid w:val="00FA032C"/>
    <w:rsid w:val="00FA0DC5"/>
    <w:rsid w:val="00FA3841"/>
    <w:rsid w:val="00FA4F9E"/>
    <w:rsid w:val="00FA5AE7"/>
    <w:rsid w:val="00FA61D3"/>
    <w:rsid w:val="00FA72CA"/>
    <w:rsid w:val="00FB0A1F"/>
    <w:rsid w:val="00FB1079"/>
    <w:rsid w:val="00FB247F"/>
    <w:rsid w:val="00FB4458"/>
    <w:rsid w:val="00FB483F"/>
    <w:rsid w:val="00FB6BB4"/>
    <w:rsid w:val="00FC016D"/>
    <w:rsid w:val="00FC232E"/>
    <w:rsid w:val="00FC24D6"/>
    <w:rsid w:val="00FC4F04"/>
    <w:rsid w:val="00FC5C40"/>
    <w:rsid w:val="00FC5DCC"/>
    <w:rsid w:val="00FC6492"/>
    <w:rsid w:val="00FC6D84"/>
    <w:rsid w:val="00FC6E96"/>
    <w:rsid w:val="00FC7632"/>
    <w:rsid w:val="00FD04B1"/>
    <w:rsid w:val="00FD0743"/>
    <w:rsid w:val="00FD1932"/>
    <w:rsid w:val="00FD2380"/>
    <w:rsid w:val="00FD2397"/>
    <w:rsid w:val="00FD3081"/>
    <w:rsid w:val="00FD3A09"/>
    <w:rsid w:val="00FD53D6"/>
    <w:rsid w:val="00FD5A71"/>
    <w:rsid w:val="00FD6890"/>
    <w:rsid w:val="00FD7DB7"/>
    <w:rsid w:val="00FE06B5"/>
    <w:rsid w:val="00FE2240"/>
    <w:rsid w:val="00FE4250"/>
    <w:rsid w:val="00FE44E3"/>
    <w:rsid w:val="00FE6C99"/>
    <w:rsid w:val="00FE70A9"/>
    <w:rsid w:val="00FF1CFB"/>
    <w:rsid w:val="00FF3887"/>
    <w:rsid w:val="00FF51E9"/>
    <w:rsid w:val="00FF5D77"/>
    <w:rsid w:val="00FF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oNotEmbedSmartTags/>
  <w:decimalSymbol w:val=","/>
  <w:listSeparator w:val=";"/>
  <w14:docId w14:val="19ABE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8F331C"/>
    <w:pPr>
      <w:spacing w:before="100" w:beforeAutospacing="1" w:after="100" w:afterAutospacing="1"/>
      <w:outlineLvl w:val="0"/>
    </w:pPr>
    <w:rPr>
      <w:rFonts w:ascii="Deutsche Bank Display" w:eastAsia="Times New Roman" w:hAnsi="Deutsche Bank Display" w:cs="Deutsche Bank Display"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8F331C"/>
    <w:pPr>
      <w:spacing w:before="100" w:beforeAutospacing="1" w:after="100" w:afterAutospacing="1"/>
      <w:outlineLvl w:val="1"/>
    </w:pPr>
    <w:rPr>
      <w:rFonts w:ascii="Deutsche Bank Display" w:eastAsia="Times New Roman" w:hAnsi="Deutsche Bank Display" w:cs="Deutsche Bank Display"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C6322C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6FBB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6FBB"/>
    <w:rPr>
      <w:sz w:val="24"/>
      <w:szCs w:val="24"/>
      <w:lang w:eastAsia="de-DE"/>
    </w:rPr>
  </w:style>
  <w:style w:type="paragraph" w:customStyle="1" w:styleId="EinfAbs">
    <w:name w:val="[Einf. Abs.]"/>
    <w:basedOn w:val="Standard"/>
    <w:rsid w:val="007A6FB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character" w:styleId="Hyperlink">
    <w:name w:val="Hyperlink"/>
    <w:rsid w:val="002018C0"/>
    <w:rPr>
      <w:color w:val="0000FF"/>
      <w:u w:val="single"/>
    </w:rPr>
  </w:style>
  <w:style w:type="paragraph" w:customStyle="1" w:styleId="Liste1">
    <w:name w:val="Liste1"/>
    <w:basedOn w:val="Standard"/>
    <w:qFormat/>
    <w:rsid w:val="002018C0"/>
    <w:pPr>
      <w:numPr>
        <w:numId w:val="1"/>
      </w:numPr>
      <w:overflowPunct w:val="0"/>
      <w:autoSpaceDE w:val="0"/>
      <w:autoSpaceDN w:val="0"/>
      <w:adjustRightInd w:val="0"/>
      <w:ind w:right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878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878E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878EC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878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878EC"/>
    <w:rPr>
      <w:b/>
      <w:bCs/>
      <w:lang w:eastAsia="de-DE"/>
    </w:rPr>
  </w:style>
  <w:style w:type="paragraph" w:styleId="Textkrper3">
    <w:name w:val="Body Text 3"/>
    <w:basedOn w:val="Standard"/>
    <w:link w:val="Textkrper3Zchn"/>
    <w:rsid w:val="00D22CCD"/>
    <w:pPr>
      <w:spacing w:line="360" w:lineRule="auto"/>
      <w:jc w:val="both"/>
    </w:pPr>
    <w:rPr>
      <w:rFonts w:ascii="Arial" w:eastAsia="Times New Roman" w:hAnsi="Arial"/>
      <w:color w:val="000000"/>
      <w:sz w:val="22"/>
      <w:szCs w:val="20"/>
      <w:lang w:val="en-GB"/>
    </w:rPr>
  </w:style>
  <w:style w:type="character" w:customStyle="1" w:styleId="Textkrper3Zchn">
    <w:name w:val="Textkörper 3 Zchn"/>
    <w:basedOn w:val="Absatz-Standardschriftart"/>
    <w:link w:val="Textkrper3"/>
    <w:rsid w:val="00D22CCD"/>
    <w:rPr>
      <w:rFonts w:ascii="Arial" w:eastAsia="Times New Roman" w:hAnsi="Arial"/>
      <w:color w:val="000000"/>
      <w:sz w:val="22"/>
      <w:lang w:val="en-GB" w:eastAsia="de-DE"/>
    </w:rPr>
  </w:style>
  <w:style w:type="paragraph" w:styleId="Liste">
    <w:name w:val="List"/>
    <w:basedOn w:val="Standard"/>
    <w:uiPriority w:val="99"/>
    <w:unhideWhenUsed/>
    <w:rsid w:val="00F6123F"/>
    <w:pPr>
      <w:ind w:left="283" w:hanging="283"/>
      <w:contextualSpacing/>
    </w:pPr>
  </w:style>
  <w:style w:type="table" w:styleId="Tabellenraster">
    <w:name w:val="Table Grid"/>
    <w:basedOn w:val="NormaleTabelle"/>
    <w:uiPriority w:val="59"/>
    <w:rsid w:val="00780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merierung2">
    <w:name w:val="Nummerierung2"/>
    <w:basedOn w:val="Standard"/>
    <w:qFormat/>
    <w:rsid w:val="00FC4F04"/>
    <w:pPr>
      <w:numPr>
        <w:numId w:val="5"/>
      </w:numPr>
      <w:overflowPunct w:val="0"/>
      <w:autoSpaceDE w:val="0"/>
      <w:autoSpaceDN w:val="0"/>
      <w:adjustRightInd w:val="0"/>
      <w:ind w:left="567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Liste2">
    <w:name w:val="Liste2"/>
    <w:basedOn w:val="Standard"/>
    <w:qFormat/>
    <w:rsid w:val="00D25DC3"/>
    <w:pPr>
      <w:numPr>
        <w:numId w:val="7"/>
      </w:numPr>
      <w:overflowPunct w:val="0"/>
      <w:autoSpaceDE w:val="0"/>
      <w:autoSpaceDN w:val="0"/>
      <w:adjustRightInd w:val="0"/>
      <w:ind w:left="568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653CBD"/>
    <w:pPr>
      <w:spacing w:before="100" w:beforeAutospacing="1" w:after="100" w:afterAutospacing="1"/>
    </w:pPr>
  </w:style>
  <w:style w:type="paragraph" w:customStyle="1" w:styleId="Einzug1">
    <w:name w:val="Einzug1"/>
    <w:basedOn w:val="Standard"/>
    <w:link w:val="Einzug1Zchn"/>
    <w:qFormat/>
    <w:rsid w:val="00653CBD"/>
    <w:pPr>
      <w:numPr>
        <w:numId w:val="8"/>
      </w:numPr>
      <w:tabs>
        <w:tab w:val="left" w:pos="-357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0"/>
      <w:szCs w:val="20"/>
    </w:rPr>
  </w:style>
  <w:style w:type="character" w:customStyle="1" w:styleId="Einzug1Zchn">
    <w:name w:val="Einzug1 Zchn"/>
    <w:basedOn w:val="Absatz-Standardschriftart"/>
    <w:link w:val="Einzug1"/>
    <w:rsid w:val="00653CBD"/>
    <w:rPr>
      <w:rFonts w:ascii="Arial" w:eastAsia="Times New Roman" w:hAnsi="Arial"/>
      <w:lang w:eastAsia="de-DE"/>
    </w:rPr>
  </w:style>
  <w:style w:type="paragraph" w:styleId="Listenabsatz">
    <w:name w:val="List Paragraph"/>
    <w:basedOn w:val="Standard"/>
    <w:uiPriority w:val="34"/>
    <w:qFormat/>
    <w:rsid w:val="000A0DE4"/>
    <w:pPr>
      <w:ind w:left="720"/>
      <w:contextualSpacing/>
    </w:pPr>
  </w:style>
  <w:style w:type="paragraph" w:styleId="berarbeitung">
    <w:name w:val="Revision"/>
    <w:hidden/>
    <w:uiPriority w:val="99"/>
    <w:semiHidden/>
    <w:rsid w:val="00E14B14"/>
    <w:rPr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4F0D6A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F331C"/>
    <w:rPr>
      <w:rFonts w:ascii="Deutsche Bank Display" w:eastAsia="Times New Roman" w:hAnsi="Deutsche Bank Display" w:cs="Deutsche Bank Display"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F331C"/>
    <w:rPr>
      <w:rFonts w:ascii="Deutsche Bank Display" w:eastAsia="Times New Roman" w:hAnsi="Deutsche Bank Display" w:cs="Deutsche Bank Display"/>
      <w:sz w:val="36"/>
      <w:szCs w:val="36"/>
      <w:lang w:eastAsia="de-DE"/>
    </w:rPr>
  </w:style>
  <w:style w:type="character" w:customStyle="1" w:styleId="rsskip">
    <w:name w:val="rs_skip"/>
    <w:basedOn w:val="Absatz-Standardschriftart"/>
    <w:rsid w:val="008F3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0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1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10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44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CDCDC"/>
                                <w:right w:val="none" w:sz="0" w:space="0" w:color="auto"/>
                              </w:divBdr>
                            </w:div>
                            <w:div w:id="46061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1074">
                                  <w:marLeft w:val="0"/>
                                  <w:marRight w:val="0"/>
                                  <w:marTop w:val="10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19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61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8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0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4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72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30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13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88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21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0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7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763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92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8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0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2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91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66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126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19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391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618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0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4295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7930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958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89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24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00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22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40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86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7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45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85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59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6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45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04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44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7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6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73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4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0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00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9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91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10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5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489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6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66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58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77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459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53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90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6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493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6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1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65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89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22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7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8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92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75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66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26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2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9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15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65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55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03500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132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2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13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16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7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9108081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10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1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50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71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38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826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590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813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5218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432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20306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4115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81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2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335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9210318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33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54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38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646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687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457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2983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630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://www.norisbank.de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norisbank.de/ueber-uns/norisbank/auszeichnungen.html" TargetMode="Externa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twitter.com/norisban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SO999929 xmlns="http://www.datev.de/BSOffice/999929">5e4de138-d7ae-468f-997f-a70aff3bdec0</BSO999929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d25089e-c2a4-40df-abb4-1c1029864da3">T27RKECN46S3-1905227610-47521</_dlc_DocId>
    <_dlc_DocIdUrl xmlns="5d25089e-c2a4-40df-abb4-1c1029864da3">
      <Url>https://verimi.sharepoint.de/sites/Daten/_layouts/15/DocIdRedir.aspx?ID=T27RKECN46S3-1905227610-47521</Url>
      <Description>T27RKECN46S3-1905227610-47521</Description>
    </_dlc_DocIdUrl>
    <db.comClassification xmlns="1c88734f-45cf-4ee3-8ac1-e8e10e08d449">External Communication</db.comClassification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007A89E9BB8E4FB3FE7D7BDABBC687" ma:contentTypeVersion="10" ma:contentTypeDescription="Ein neues Dokument erstellen." ma:contentTypeScope="" ma:versionID="7aba44b2cb85c83c0e241678220ff753">
  <xsd:schema xmlns:xsd="http://www.w3.org/2001/XMLSchema" xmlns:xs="http://www.w3.org/2001/XMLSchema" xmlns:p="http://schemas.microsoft.com/office/2006/metadata/properties" xmlns:ns2="5d25089e-c2a4-40df-abb4-1c1029864da3" xmlns:ns3="be37beb4-02c6-443e-a1c8-99dc0b1f80c8" targetNamespace="http://schemas.microsoft.com/office/2006/metadata/properties" ma:root="true" ma:fieldsID="5848f1e25f757523daaebf527f56580c" ns2:_="" ns3:_="">
    <xsd:import namespace="5d25089e-c2a4-40df-abb4-1c1029864da3"/>
    <xsd:import namespace="be37beb4-02c6-443e-a1c8-99dc0b1f80c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25089e-c2a4-40df-abb4-1c1029864da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7beb4-02c6-443e-a1c8-99dc0b1f80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F7B0C6B-1721-4C3A-9543-A90DB12D0F2F}">
  <ds:schemaRefs>
    <ds:schemaRef ds:uri="http://www.datev.de/BSOffice/999929"/>
  </ds:schemaRefs>
</ds:datastoreItem>
</file>

<file path=customXml/itemProps2.xml><?xml version="1.0" encoding="utf-8"?>
<ds:datastoreItem xmlns:ds="http://schemas.openxmlformats.org/officeDocument/2006/customXml" ds:itemID="{CBBB8589-9C2A-4A1F-AC5D-597692ABC6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BDD81A-5BF8-492A-9E3D-C61F8CF809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027608-485A-422C-B592-CF79C0AA7582}">
  <ds:schemaRefs>
    <ds:schemaRef ds:uri="http://schemas.microsoft.com/office/2006/metadata/properties"/>
    <ds:schemaRef ds:uri="http://schemas.microsoft.com/office/infopath/2007/PartnerControls"/>
    <ds:schemaRef ds:uri="5d25089e-c2a4-40df-abb4-1c1029864da3"/>
    <ds:schemaRef ds:uri="1c88734f-45cf-4ee3-8ac1-e8e10e08d449"/>
  </ds:schemaRefs>
</ds:datastoreItem>
</file>

<file path=customXml/itemProps5.xml><?xml version="1.0" encoding="utf-8"?>
<ds:datastoreItem xmlns:ds="http://schemas.openxmlformats.org/officeDocument/2006/customXml" ds:itemID="{0586D933-10EF-421D-AC65-2DB5D55BE9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25089e-c2a4-40df-abb4-1c1029864da3"/>
    <ds:schemaRef ds:uri="be37beb4-02c6-443e-a1c8-99dc0b1f80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A8AAAAA9-AFA4-44FD-BBC6-16C4B74C2FB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817</Words>
  <Characters>5421</Characters>
  <Application>Microsoft Office Word</Application>
  <DocSecurity>0</DocSecurity>
  <Lines>45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>For internal use only</cp:keywords>
  <cp:lastModifiedBy/>
  <cp:revision>1</cp:revision>
  <dcterms:created xsi:type="dcterms:W3CDTF">2022-02-04T11:09:00Z</dcterms:created>
  <dcterms:modified xsi:type="dcterms:W3CDTF">2022-02-04T11:15:00Z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89c02ffb-59c9-4bec-ad54-55e947ce8a3b</vt:lpwstr>
  </property>
  <property fmtid="{D5CDD505-2E9C-101B-9397-08002B2CF9AE}" pid="3" name="ContentTypeId">
    <vt:lpwstr>0x01010009007A89E9BB8E4FB3FE7D7BDABBC687</vt:lpwstr>
  </property>
  <property fmtid="{D5CDD505-2E9C-101B-9397-08002B2CF9AE}" pid="4" name="AuthorIds_UIVersion_512">
    <vt:lpwstr>67</vt:lpwstr>
  </property>
  <property fmtid="{D5CDD505-2E9C-101B-9397-08002B2CF9AE}" pid="5" name="_dlc_DocIdItemGuid">
    <vt:lpwstr>8a2d6b51-e2df-4b51-9928-e475fb4d6720</vt:lpwstr>
  </property>
  <property fmtid="{D5CDD505-2E9C-101B-9397-08002B2CF9AE}" pid="6" name="aliashDocumentMarking">
    <vt:lpwstr>For internal use only</vt:lpwstr>
  </property>
  <property fmtid="{D5CDD505-2E9C-101B-9397-08002B2CF9AE}" pid="7" name="MSIP_Label_1b7f8449-e5d3-4eba-8da7-ffd6ca5bf3e9_Enabled">
    <vt:lpwstr>true</vt:lpwstr>
  </property>
  <property fmtid="{D5CDD505-2E9C-101B-9397-08002B2CF9AE}" pid="8" name="MSIP_Label_1b7f8449-e5d3-4eba-8da7-ffd6ca5bf3e9_SetDate">
    <vt:lpwstr>2022-02-04T11:15:34Z</vt:lpwstr>
  </property>
  <property fmtid="{D5CDD505-2E9C-101B-9397-08002B2CF9AE}" pid="9" name="MSIP_Label_1b7f8449-e5d3-4eba-8da7-ffd6ca5bf3e9_Method">
    <vt:lpwstr>Privileged</vt:lpwstr>
  </property>
  <property fmtid="{D5CDD505-2E9C-101B-9397-08002B2CF9AE}" pid="10" name="MSIP_Label_1b7f8449-e5d3-4eba-8da7-ffd6ca5bf3e9_Name">
    <vt:lpwstr>1b7f8449-e5d3-4eba-8da7-ffd6ca5bf3e9</vt:lpwstr>
  </property>
  <property fmtid="{D5CDD505-2E9C-101B-9397-08002B2CF9AE}" pid="11" name="MSIP_Label_1b7f8449-e5d3-4eba-8da7-ffd6ca5bf3e9_SiteId">
    <vt:lpwstr>1e9b61e8-e590-4abc-b1af-24125e330d2a</vt:lpwstr>
  </property>
  <property fmtid="{D5CDD505-2E9C-101B-9397-08002B2CF9AE}" pid="12" name="MSIP_Label_1b7f8449-e5d3-4eba-8da7-ffd6ca5bf3e9_ActionId">
    <vt:lpwstr>5848037e-6766-4b8a-b30b-a3b80ffa8aeb</vt:lpwstr>
  </property>
  <property fmtid="{D5CDD505-2E9C-101B-9397-08002B2CF9AE}" pid="13" name="MSIP_Label_1b7f8449-e5d3-4eba-8da7-ffd6ca5bf3e9_ContentBits">
    <vt:lpwstr>0</vt:lpwstr>
  </property>
  <property fmtid="{D5CDD505-2E9C-101B-9397-08002B2CF9AE}" pid="14" name="db.comClassification">
    <vt:lpwstr>External Communication</vt:lpwstr>
  </property>
</Properties>
</file>