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1C1617" w14:textId="2D4DE024" w:rsidR="000F66A8" w:rsidRDefault="000F66A8" w:rsidP="000F66A8">
      <w:pPr>
        <w:rPr>
          <w:rFonts w:ascii="Arial" w:hAnsi="Arial" w:cs="Arial"/>
          <w:b/>
          <w:color w:val="6B6B6B"/>
          <w:sz w:val="48"/>
          <w:szCs w:val="48"/>
        </w:rPr>
      </w:pPr>
      <w:r>
        <w:rPr>
          <w:rFonts w:ascii="Arial" w:hAnsi="Arial" w:cs="Arial"/>
          <w:b/>
          <w:color w:val="6B6B6B"/>
          <w:sz w:val="48"/>
          <w:szCs w:val="48"/>
        </w:rPr>
        <w:t>Pressemitteilung</w:t>
      </w:r>
    </w:p>
    <w:p w14:paraId="398874C1" w14:textId="63403D2A" w:rsidR="000F66A8" w:rsidRPr="00013566" w:rsidRDefault="00821C60" w:rsidP="000F66A8">
      <w:pPr>
        <w:rPr>
          <w:rFonts w:ascii="Arial" w:hAnsi="Arial" w:cs="Arial"/>
          <w:bCs/>
          <w:sz w:val="22"/>
          <w:szCs w:val="22"/>
        </w:rPr>
      </w:pPr>
      <w:r>
        <w:rPr>
          <w:rFonts w:ascii="Arial" w:hAnsi="Arial" w:cs="Arial"/>
          <w:bCs/>
          <w:sz w:val="22"/>
          <w:szCs w:val="22"/>
        </w:rPr>
        <w:t>23</w:t>
      </w:r>
      <w:r w:rsidR="000F66A8" w:rsidRPr="00013566">
        <w:rPr>
          <w:rFonts w:ascii="Arial" w:hAnsi="Arial" w:cs="Arial"/>
          <w:bCs/>
          <w:sz w:val="22"/>
          <w:szCs w:val="22"/>
        </w:rPr>
        <w:t>.</w:t>
      </w:r>
      <w:r w:rsidR="008525FB" w:rsidRPr="00013566">
        <w:rPr>
          <w:rFonts w:ascii="Arial" w:hAnsi="Arial" w:cs="Arial"/>
          <w:bCs/>
          <w:sz w:val="22"/>
          <w:szCs w:val="22"/>
        </w:rPr>
        <w:t>0</w:t>
      </w:r>
      <w:r>
        <w:rPr>
          <w:rFonts w:ascii="Arial" w:hAnsi="Arial" w:cs="Arial"/>
          <w:bCs/>
          <w:sz w:val="22"/>
          <w:szCs w:val="22"/>
        </w:rPr>
        <w:t>5</w:t>
      </w:r>
      <w:r w:rsidR="000F66A8" w:rsidRPr="00013566">
        <w:rPr>
          <w:rFonts w:ascii="Arial" w:hAnsi="Arial" w:cs="Arial"/>
          <w:bCs/>
          <w:sz w:val="22"/>
          <w:szCs w:val="22"/>
        </w:rPr>
        <w:t>.202</w:t>
      </w:r>
      <w:r w:rsidR="008525FB" w:rsidRPr="00013566">
        <w:rPr>
          <w:rFonts w:ascii="Arial" w:hAnsi="Arial" w:cs="Arial"/>
          <w:bCs/>
          <w:sz w:val="22"/>
          <w:szCs w:val="22"/>
        </w:rPr>
        <w:t>4</w:t>
      </w:r>
    </w:p>
    <w:p w14:paraId="42F3E874" w14:textId="77777777" w:rsidR="000F66A8" w:rsidRPr="004F20E4" w:rsidRDefault="000F66A8" w:rsidP="000F66A8">
      <w:pPr>
        <w:rPr>
          <w:rFonts w:ascii="Arial" w:hAnsi="Arial" w:cs="Arial"/>
          <w:b/>
          <w:color w:val="6B6B6B"/>
          <w:sz w:val="20"/>
          <w:szCs w:val="20"/>
        </w:rPr>
      </w:pPr>
    </w:p>
    <w:p w14:paraId="76715FF3" w14:textId="7621A939" w:rsidR="00137209" w:rsidRPr="00CF4864" w:rsidRDefault="000C3B98" w:rsidP="00137209">
      <w:pPr>
        <w:rPr>
          <w:rFonts w:ascii="Arial" w:hAnsi="Arial" w:cs="Arial"/>
          <w:b/>
          <w:color w:val="F19400"/>
          <w:sz w:val="32"/>
          <w:szCs w:val="32"/>
        </w:rPr>
      </w:pPr>
      <w:r w:rsidRPr="000C3B98">
        <w:rPr>
          <w:rFonts w:ascii="Arial" w:hAnsi="Arial" w:cs="Arial"/>
          <w:b/>
          <w:color w:val="F19400"/>
          <w:sz w:val="32"/>
          <w:szCs w:val="32"/>
        </w:rPr>
        <w:t>norisbank Sommerumfrage 2024</w:t>
      </w:r>
    </w:p>
    <w:p w14:paraId="18DA174A" w14:textId="2EBA90AE" w:rsidR="00137209" w:rsidRPr="00DF6D0B" w:rsidRDefault="006F7B6E" w:rsidP="00137209">
      <w:pPr>
        <w:rPr>
          <w:rFonts w:ascii="Arial" w:hAnsi="Arial" w:cs="Arial"/>
          <w:color w:val="FF0000"/>
          <w:sz w:val="32"/>
          <w:szCs w:val="32"/>
        </w:rPr>
      </w:pPr>
      <w:r w:rsidRPr="006F7B6E">
        <w:rPr>
          <w:rFonts w:ascii="Arial" w:hAnsi="Arial" w:cs="Arial"/>
          <w:color w:val="FF0000"/>
          <w:sz w:val="32"/>
          <w:szCs w:val="32"/>
        </w:rPr>
        <w:t xml:space="preserve">Der Boom geht weiter: Die Reiselust der Deutschen ist </w:t>
      </w:r>
      <w:r w:rsidR="0064537A" w:rsidRPr="006F7B6E">
        <w:rPr>
          <w:rFonts w:ascii="Arial" w:hAnsi="Arial" w:cs="Arial"/>
          <w:color w:val="FF0000"/>
          <w:sz w:val="32"/>
          <w:szCs w:val="32"/>
        </w:rPr>
        <w:t>ungebr</w:t>
      </w:r>
      <w:r w:rsidR="0064537A">
        <w:rPr>
          <w:rFonts w:ascii="Arial" w:hAnsi="Arial" w:cs="Arial"/>
          <w:color w:val="FF0000"/>
          <w:sz w:val="32"/>
          <w:szCs w:val="32"/>
        </w:rPr>
        <w:t>ochen</w:t>
      </w:r>
    </w:p>
    <w:p w14:paraId="572BF66E" w14:textId="77777777" w:rsidR="005E7AD8" w:rsidRPr="00DF6D0B" w:rsidRDefault="005E7AD8" w:rsidP="00A12AA0">
      <w:pPr>
        <w:rPr>
          <w:rFonts w:ascii="Arial" w:hAnsi="Arial" w:cs="Arial"/>
          <w:color w:val="FF0000"/>
          <w:sz w:val="32"/>
          <w:szCs w:val="32"/>
        </w:rPr>
      </w:pPr>
    </w:p>
    <w:p w14:paraId="606531F5" w14:textId="434999B8" w:rsidR="00E5132E" w:rsidRDefault="009C397A" w:rsidP="003468B7">
      <w:pPr>
        <w:pStyle w:val="Listenabsatz"/>
        <w:numPr>
          <w:ilvl w:val="0"/>
          <w:numId w:val="33"/>
        </w:numPr>
        <w:spacing w:line="360" w:lineRule="auto"/>
        <w:ind w:left="426" w:hanging="426"/>
        <w:rPr>
          <w:rFonts w:ascii="Arial" w:hAnsi="Arial" w:cs="Arial"/>
          <w:b/>
          <w:bCs/>
          <w:color w:val="000000" w:themeColor="text1"/>
        </w:rPr>
      </w:pPr>
      <w:r w:rsidRPr="009C397A">
        <w:rPr>
          <w:rFonts w:ascii="Arial" w:hAnsi="Arial" w:cs="Arial"/>
          <w:b/>
          <w:bCs/>
          <w:color w:val="000000" w:themeColor="text1"/>
        </w:rPr>
        <w:t>Reiselaune der Deutschen auf Fünfjahreshoch</w:t>
      </w:r>
    </w:p>
    <w:p w14:paraId="0F9880D2" w14:textId="6B08A2C3" w:rsidR="00BD3D7B" w:rsidRPr="00195F43" w:rsidRDefault="00315C37" w:rsidP="003468B7">
      <w:pPr>
        <w:pStyle w:val="Listenabsatz"/>
        <w:numPr>
          <w:ilvl w:val="0"/>
          <w:numId w:val="33"/>
        </w:numPr>
        <w:spacing w:line="360" w:lineRule="auto"/>
        <w:ind w:left="426" w:hanging="426"/>
        <w:rPr>
          <w:rFonts w:ascii="Arial" w:hAnsi="Arial" w:cs="Arial"/>
          <w:b/>
          <w:bCs/>
          <w:color w:val="000000" w:themeColor="text1"/>
        </w:rPr>
      </w:pPr>
      <w:r w:rsidRPr="00315C37">
        <w:rPr>
          <w:rFonts w:ascii="Arial" w:hAnsi="Arial" w:cs="Arial"/>
          <w:b/>
          <w:bCs/>
          <w:color w:val="000000" w:themeColor="text1"/>
        </w:rPr>
        <w:t>Sonnenseite: Drei Viertel haben mehr oder genauso viel Geld für den Urlaub zur Verfügung wie 2023</w:t>
      </w:r>
    </w:p>
    <w:p w14:paraId="3F0F058E" w14:textId="3250AC23" w:rsidR="00B97500" w:rsidRPr="00195F43" w:rsidRDefault="007C6471" w:rsidP="00B97500">
      <w:pPr>
        <w:pStyle w:val="Listenabsatz"/>
        <w:numPr>
          <w:ilvl w:val="0"/>
          <w:numId w:val="33"/>
        </w:numPr>
        <w:spacing w:line="360" w:lineRule="auto"/>
        <w:ind w:left="426" w:hanging="426"/>
        <w:rPr>
          <w:rFonts w:ascii="Arial" w:hAnsi="Arial" w:cs="Arial"/>
          <w:b/>
          <w:bCs/>
          <w:color w:val="000000" w:themeColor="text1"/>
        </w:rPr>
      </w:pPr>
      <w:r w:rsidRPr="007C6471">
        <w:rPr>
          <w:rFonts w:ascii="Arial" w:hAnsi="Arial" w:cs="Arial"/>
          <w:b/>
          <w:bCs/>
          <w:color w:val="000000" w:themeColor="text1"/>
        </w:rPr>
        <w:t>Schattenseite: Für manche wird Reisen unerschwinglich</w:t>
      </w:r>
    </w:p>
    <w:p w14:paraId="6C92A4DA" w14:textId="77777777" w:rsidR="00891C70" w:rsidRDefault="00891C70" w:rsidP="00AE07D6">
      <w:pPr>
        <w:spacing w:line="360" w:lineRule="auto"/>
        <w:rPr>
          <w:rFonts w:ascii="Arial" w:hAnsi="Arial" w:cs="Arial"/>
          <w:sz w:val="18"/>
          <w:szCs w:val="18"/>
          <w:lang w:eastAsia="ja-JP"/>
        </w:rPr>
      </w:pPr>
    </w:p>
    <w:p w14:paraId="1566722C" w14:textId="1A6E6171" w:rsidR="00D949D1" w:rsidRDefault="00C524FF" w:rsidP="006A6ED4">
      <w:pPr>
        <w:spacing w:line="360" w:lineRule="auto"/>
        <w:rPr>
          <w:rFonts w:ascii="Arial" w:hAnsi="Arial" w:cs="Arial"/>
          <w:b/>
          <w:bCs/>
          <w:sz w:val="18"/>
          <w:szCs w:val="18"/>
          <w:lang w:eastAsia="ja-JP"/>
        </w:rPr>
      </w:pPr>
      <w:r w:rsidRPr="0024750F">
        <w:rPr>
          <w:rFonts w:ascii="Arial" w:hAnsi="Arial" w:cs="Arial"/>
          <w:sz w:val="18"/>
          <w:szCs w:val="18"/>
          <w:lang w:eastAsia="ja-JP"/>
        </w:rPr>
        <w:t xml:space="preserve">Bonn, </w:t>
      </w:r>
      <w:r w:rsidR="007C6471">
        <w:rPr>
          <w:rFonts w:ascii="Arial" w:hAnsi="Arial" w:cs="Arial"/>
          <w:sz w:val="18"/>
          <w:szCs w:val="18"/>
          <w:lang w:eastAsia="ja-JP"/>
        </w:rPr>
        <w:t>23</w:t>
      </w:r>
      <w:r w:rsidR="00E03551">
        <w:rPr>
          <w:rFonts w:ascii="Arial" w:hAnsi="Arial" w:cs="Arial"/>
          <w:sz w:val="18"/>
          <w:szCs w:val="18"/>
          <w:lang w:eastAsia="ja-JP"/>
        </w:rPr>
        <w:t>.0</w:t>
      </w:r>
      <w:r w:rsidR="007C6471">
        <w:rPr>
          <w:rFonts w:ascii="Arial" w:hAnsi="Arial" w:cs="Arial"/>
          <w:sz w:val="18"/>
          <w:szCs w:val="18"/>
          <w:lang w:eastAsia="ja-JP"/>
        </w:rPr>
        <w:t>5</w:t>
      </w:r>
      <w:r w:rsidR="00050183">
        <w:rPr>
          <w:rFonts w:ascii="Arial" w:hAnsi="Arial" w:cs="Arial"/>
          <w:sz w:val="18"/>
          <w:szCs w:val="18"/>
          <w:lang w:eastAsia="ja-JP"/>
        </w:rPr>
        <w:t>.</w:t>
      </w:r>
      <w:r>
        <w:rPr>
          <w:rFonts w:ascii="Arial" w:hAnsi="Arial" w:cs="Arial"/>
          <w:sz w:val="18"/>
          <w:szCs w:val="18"/>
          <w:lang w:eastAsia="ja-JP"/>
        </w:rPr>
        <w:t>202</w:t>
      </w:r>
      <w:r w:rsidR="005B101B">
        <w:rPr>
          <w:rFonts w:ascii="Arial" w:hAnsi="Arial" w:cs="Arial"/>
          <w:sz w:val="18"/>
          <w:szCs w:val="18"/>
          <w:lang w:eastAsia="ja-JP"/>
        </w:rPr>
        <w:t>4</w:t>
      </w:r>
      <w:r w:rsidRPr="00665D79">
        <w:rPr>
          <w:rFonts w:ascii="Arial" w:hAnsi="Arial" w:cs="Arial"/>
          <w:sz w:val="18"/>
          <w:szCs w:val="18"/>
          <w:lang w:eastAsia="ja-JP"/>
        </w:rPr>
        <w:t xml:space="preserve"> | </w:t>
      </w:r>
      <w:r w:rsidR="00CB6393" w:rsidRPr="00CB6393">
        <w:rPr>
          <w:rFonts w:ascii="Arial" w:hAnsi="Arial" w:cs="Arial"/>
          <w:b/>
          <w:bCs/>
          <w:sz w:val="18"/>
          <w:szCs w:val="18"/>
          <w:lang w:eastAsia="ja-JP"/>
        </w:rPr>
        <w:t>„Wo geht’s denn hier zum Meer, endlich raus aus dem Alltag?“</w:t>
      </w:r>
      <w:r w:rsidR="00EC31FB">
        <w:rPr>
          <w:rFonts w:ascii="Arial" w:hAnsi="Arial" w:cs="Arial"/>
          <w:b/>
          <w:bCs/>
          <w:sz w:val="18"/>
          <w:szCs w:val="18"/>
          <w:lang w:eastAsia="ja-JP"/>
        </w:rPr>
        <w:t>,</w:t>
      </w:r>
      <w:r w:rsidR="00CB6393" w:rsidRPr="00CB6393">
        <w:rPr>
          <w:rFonts w:ascii="Arial" w:hAnsi="Arial" w:cs="Arial"/>
          <w:b/>
          <w:bCs/>
          <w:sz w:val="18"/>
          <w:szCs w:val="18"/>
          <w:lang w:eastAsia="ja-JP"/>
        </w:rPr>
        <w:t xml:space="preserve"> fragen sich die Deutschen auch 2024 kurz vor dem Sommer. Also alles wie immer? Nein, denn was die jüngste Sommerumfrage der norisbank zu Tage bringt, ist erstaunlich: Die Reiselaune erreicht ein Fünfjahreshoch. Die Mehrheit (63,5 Prozent) plant ihren Sommerurlaub und fast nichts kann sie aufhalten – weder die aktuelle Weltlage noch der Klimawandel oder steigende Kosten.</w:t>
      </w:r>
      <w:r w:rsidR="00DA52D8" w:rsidRPr="00DA52D8">
        <w:t xml:space="preserve"> </w:t>
      </w:r>
      <w:r w:rsidR="00DA52D8" w:rsidRPr="00DA52D8">
        <w:rPr>
          <w:rFonts w:ascii="Arial" w:hAnsi="Arial" w:cs="Arial"/>
          <w:b/>
          <w:bCs/>
          <w:sz w:val="18"/>
          <w:szCs w:val="18"/>
          <w:lang w:eastAsia="ja-JP"/>
        </w:rPr>
        <w:t>Allerdings gibt es auch eine wachsende Kluft zwischen denen, die sich Urlaub leisten können, und jenen, die den Sommer 2024 aus finanziellen Gründen zu Hause verbringen.</w:t>
      </w:r>
    </w:p>
    <w:p w14:paraId="4B410886" w14:textId="77777777" w:rsidR="00D949D1" w:rsidRDefault="00D949D1" w:rsidP="006A6ED4">
      <w:pPr>
        <w:spacing w:line="360" w:lineRule="auto"/>
        <w:rPr>
          <w:rFonts w:ascii="Arial" w:hAnsi="Arial" w:cs="Arial"/>
          <w:b/>
          <w:bCs/>
          <w:sz w:val="18"/>
          <w:szCs w:val="18"/>
          <w:lang w:eastAsia="ja-JP"/>
        </w:rPr>
      </w:pPr>
    </w:p>
    <w:p w14:paraId="50DC98FA" w14:textId="179CF808" w:rsidR="00195F43" w:rsidRDefault="006240CD" w:rsidP="00195F43">
      <w:pPr>
        <w:spacing w:line="360" w:lineRule="auto"/>
        <w:rPr>
          <w:rFonts w:ascii="Arial" w:hAnsi="Arial" w:cs="Arial"/>
          <w:sz w:val="18"/>
          <w:szCs w:val="18"/>
          <w:lang w:eastAsia="ja-JP"/>
        </w:rPr>
      </w:pPr>
      <w:r w:rsidRPr="006240CD">
        <w:rPr>
          <w:rFonts w:ascii="Arial" w:hAnsi="Arial" w:cs="Arial"/>
          <w:sz w:val="18"/>
          <w:szCs w:val="18"/>
          <w:lang w:eastAsia="ja-JP"/>
        </w:rPr>
        <w:t xml:space="preserve">Die Deutschen sind für ihre Reisefreude bekannt. Doch 2024 toppen sie alle Erwartungen und Zahlen der Vorjahre. Laut </w:t>
      </w:r>
      <w:r w:rsidR="0064537A">
        <w:rPr>
          <w:rFonts w:ascii="Arial" w:hAnsi="Arial" w:cs="Arial"/>
          <w:sz w:val="18"/>
          <w:szCs w:val="18"/>
          <w:lang w:eastAsia="ja-JP"/>
        </w:rPr>
        <w:t xml:space="preserve">einer </w:t>
      </w:r>
      <w:r w:rsidR="0064537A" w:rsidRPr="006240CD">
        <w:rPr>
          <w:rFonts w:ascii="Arial" w:hAnsi="Arial" w:cs="Arial"/>
          <w:sz w:val="18"/>
          <w:szCs w:val="18"/>
          <w:lang w:eastAsia="ja-JP"/>
        </w:rPr>
        <w:t>repräsentative</w:t>
      </w:r>
      <w:r w:rsidR="0064537A">
        <w:rPr>
          <w:rFonts w:ascii="Arial" w:hAnsi="Arial" w:cs="Arial"/>
          <w:sz w:val="18"/>
          <w:szCs w:val="18"/>
          <w:lang w:eastAsia="ja-JP"/>
        </w:rPr>
        <w:t>n</w:t>
      </w:r>
      <w:r w:rsidR="0064537A" w:rsidRPr="006240CD">
        <w:rPr>
          <w:rFonts w:ascii="Arial" w:hAnsi="Arial" w:cs="Arial"/>
          <w:sz w:val="18"/>
          <w:szCs w:val="18"/>
          <w:lang w:eastAsia="ja-JP"/>
        </w:rPr>
        <w:t xml:space="preserve"> </w:t>
      </w:r>
      <w:r w:rsidRPr="006240CD">
        <w:rPr>
          <w:rFonts w:ascii="Arial" w:hAnsi="Arial" w:cs="Arial"/>
          <w:sz w:val="18"/>
          <w:szCs w:val="18"/>
          <w:lang w:eastAsia="ja-JP"/>
        </w:rPr>
        <w:t>Umfrage der norisbank planen 63,5 Prozent der Deutschen diesen Sommer eine Urlaubsreise – ein Fünfjahreshoch und ein satter Zuwachs von rund 8 Prozent</w:t>
      </w:r>
      <w:r w:rsidR="00B41EC3">
        <w:rPr>
          <w:rFonts w:ascii="Arial" w:hAnsi="Arial" w:cs="Arial"/>
          <w:sz w:val="18"/>
          <w:szCs w:val="18"/>
          <w:lang w:eastAsia="ja-JP"/>
        </w:rPr>
        <w:t>punkten</w:t>
      </w:r>
      <w:r w:rsidRPr="006240CD">
        <w:rPr>
          <w:rFonts w:ascii="Arial" w:hAnsi="Arial" w:cs="Arial"/>
          <w:sz w:val="18"/>
          <w:szCs w:val="18"/>
          <w:lang w:eastAsia="ja-JP"/>
        </w:rPr>
        <w:t xml:space="preserve"> im Vergleich zum Vorjahr (2023: 55,9 Prozent, 2022: 60,5 Prozent, 2021: 38 Prozent, 2020: 37,4 Prozent, 2019: 58,6 Prozent).</w:t>
      </w:r>
    </w:p>
    <w:p w14:paraId="6A0189EA" w14:textId="77777777" w:rsidR="00E021F9" w:rsidRDefault="00E021F9" w:rsidP="00C27F28">
      <w:pPr>
        <w:spacing w:line="360" w:lineRule="auto"/>
        <w:rPr>
          <w:rFonts w:ascii="Arial" w:hAnsi="Arial" w:cs="Arial"/>
          <w:b/>
          <w:sz w:val="18"/>
          <w:szCs w:val="18"/>
          <w:lang w:eastAsia="ja-JP"/>
        </w:rPr>
      </w:pPr>
      <w:r>
        <w:rPr>
          <w:rFonts w:ascii="Arial" w:hAnsi="Arial" w:cs="Arial"/>
          <w:noProof/>
          <w:sz w:val="18"/>
          <w:szCs w:val="18"/>
          <w:lang w:eastAsia="ja-JP"/>
        </w:rPr>
        <w:drawing>
          <wp:anchor distT="0" distB="0" distL="114300" distR="114300" simplePos="0" relativeHeight="251659776" behindDoc="0" locked="0" layoutInCell="1" allowOverlap="1" wp14:anchorId="0881BF9F" wp14:editId="2F57D7B2">
            <wp:simplePos x="0" y="0"/>
            <wp:positionH relativeFrom="column">
              <wp:posOffset>-4445</wp:posOffset>
            </wp:positionH>
            <wp:positionV relativeFrom="paragraph">
              <wp:posOffset>163830</wp:posOffset>
            </wp:positionV>
            <wp:extent cx="4847590" cy="3009900"/>
            <wp:effectExtent l="0" t="0" r="0" b="0"/>
            <wp:wrapTopAndBottom/>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47590" cy="30099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29A5B81" w14:textId="70723FAC" w:rsidR="00C27F28" w:rsidRPr="00C27F28" w:rsidRDefault="00600CFC" w:rsidP="00C27F28">
      <w:pPr>
        <w:spacing w:line="360" w:lineRule="auto"/>
        <w:rPr>
          <w:rFonts w:ascii="Arial" w:hAnsi="Arial" w:cs="Arial"/>
          <w:b/>
          <w:sz w:val="18"/>
          <w:szCs w:val="18"/>
          <w:highlight w:val="yellow"/>
          <w:lang w:eastAsia="ja-JP"/>
        </w:rPr>
      </w:pPr>
      <w:r w:rsidRPr="00600CFC">
        <w:rPr>
          <w:rFonts w:ascii="Arial" w:hAnsi="Arial" w:cs="Arial"/>
          <w:b/>
          <w:sz w:val="18"/>
          <w:szCs w:val="18"/>
          <w:lang w:eastAsia="ja-JP"/>
        </w:rPr>
        <w:lastRenderedPageBreak/>
        <w:t>Fünfjahreshoch und reichlich Budget im Gepäck</w:t>
      </w:r>
    </w:p>
    <w:p w14:paraId="0431D7D3" w14:textId="1D225F44" w:rsidR="00846558" w:rsidRPr="00846558" w:rsidRDefault="00846558" w:rsidP="00846558">
      <w:pPr>
        <w:spacing w:line="360" w:lineRule="auto"/>
        <w:rPr>
          <w:rFonts w:ascii="Arial" w:hAnsi="Arial" w:cs="Arial"/>
          <w:sz w:val="18"/>
          <w:szCs w:val="18"/>
          <w:lang w:eastAsia="ja-JP"/>
        </w:rPr>
      </w:pPr>
      <w:r w:rsidRPr="00846558">
        <w:rPr>
          <w:rFonts w:ascii="Arial" w:hAnsi="Arial" w:cs="Arial"/>
          <w:sz w:val="18"/>
          <w:szCs w:val="18"/>
          <w:lang w:eastAsia="ja-JP"/>
        </w:rPr>
        <w:t xml:space="preserve">Auf die Frage nach dem Reisebudget gaben mehr als drei Viertel der Befragten (75,9 Prozent) an, 2024 genauso viel </w:t>
      </w:r>
      <w:r w:rsidR="00E820DE">
        <w:rPr>
          <w:rFonts w:ascii="Arial" w:hAnsi="Arial" w:cs="Arial"/>
          <w:sz w:val="18"/>
          <w:szCs w:val="18"/>
          <w:lang w:eastAsia="ja-JP"/>
        </w:rPr>
        <w:t xml:space="preserve">oder sogar mehr </w:t>
      </w:r>
      <w:r w:rsidRPr="00846558">
        <w:rPr>
          <w:rFonts w:ascii="Arial" w:hAnsi="Arial" w:cs="Arial"/>
          <w:sz w:val="18"/>
          <w:szCs w:val="18"/>
          <w:lang w:eastAsia="ja-JP"/>
        </w:rPr>
        <w:t xml:space="preserve">Geld für den Sommerurlaub zur Verfügung zu haben </w:t>
      </w:r>
      <w:r w:rsidR="00E820DE">
        <w:rPr>
          <w:rFonts w:ascii="Arial" w:hAnsi="Arial" w:cs="Arial"/>
          <w:sz w:val="18"/>
          <w:szCs w:val="18"/>
          <w:lang w:eastAsia="ja-JP"/>
        </w:rPr>
        <w:t>als</w:t>
      </w:r>
      <w:r w:rsidR="00E820DE" w:rsidRPr="00846558">
        <w:rPr>
          <w:rFonts w:ascii="Arial" w:hAnsi="Arial" w:cs="Arial"/>
          <w:sz w:val="18"/>
          <w:szCs w:val="18"/>
          <w:lang w:eastAsia="ja-JP"/>
        </w:rPr>
        <w:t xml:space="preserve"> </w:t>
      </w:r>
      <w:r w:rsidRPr="00846558">
        <w:rPr>
          <w:rFonts w:ascii="Arial" w:hAnsi="Arial" w:cs="Arial"/>
          <w:sz w:val="18"/>
          <w:szCs w:val="18"/>
          <w:lang w:eastAsia="ja-JP"/>
        </w:rPr>
        <w:t>2023 – ein erstaunlicher Zuwachs verglichen mit den Vorjahren (2023: 72,4 Prozent, 2022: 74 Prozent). Der lang ersehnten Auszeit steht für viele Menschen also nichts im Wege. Sie passen ihr Budget an die gestiegenen Reisekosten an</w:t>
      </w:r>
      <w:r w:rsidR="00483040">
        <w:rPr>
          <w:rFonts w:ascii="Arial" w:hAnsi="Arial" w:cs="Arial"/>
          <w:sz w:val="18"/>
          <w:szCs w:val="18"/>
          <w:lang w:eastAsia="ja-JP"/>
        </w:rPr>
        <w:t xml:space="preserve"> oder zieh</w:t>
      </w:r>
      <w:r w:rsidR="005029FD">
        <w:rPr>
          <w:rFonts w:ascii="Arial" w:hAnsi="Arial" w:cs="Arial"/>
          <w:sz w:val="18"/>
          <w:szCs w:val="18"/>
          <w:lang w:eastAsia="ja-JP"/>
        </w:rPr>
        <w:t>en</w:t>
      </w:r>
      <w:r w:rsidR="00483040">
        <w:rPr>
          <w:rFonts w:ascii="Arial" w:hAnsi="Arial" w:cs="Arial"/>
          <w:sz w:val="18"/>
          <w:szCs w:val="18"/>
          <w:lang w:eastAsia="ja-JP"/>
        </w:rPr>
        <w:t>, wie m</w:t>
      </w:r>
      <w:r w:rsidR="00080AEC" w:rsidRPr="00080AEC">
        <w:rPr>
          <w:rFonts w:ascii="Arial" w:hAnsi="Arial" w:cs="Arial"/>
          <w:sz w:val="18"/>
          <w:szCs w:val="18"/>
          <w:lang w:eastAsia="ja-JP"/>
        </w:rPr>
        <w:t>ehr als jeder vierte Deutsche</w:t>
      </w:r>
      <w:r w:rsidR="00483040">
        <w:rPr>
          <w:rFonts w:ascii="Arial" w:hAnsi="Arial" w:cs="Arial"/>
          <w:sz w:val="18"/>
          <w:szCs w:val="18"/>
          <w:lang w:eastAsia="ja-JP"/>
        </w:rPr>
        <w:t xml:space="preserve">, </w:t>
      </w:r>
      <w:r w:rsidR="00080AEC" w:rsidRPr="00080AEC">
        <w:rPr>
          <w:rFonts w:ascii="Arial" w:hAnsi="Arial" w:cs="Arial"/>
          <w:sz w:val="18"/>
          <w:szCs w:val="18"/>
          <w:lang w:eastAsia="ja-JP"/>
        </w:rPr>
        <w:t xml:space="preserve">die Option in Betracht, </w:t>
      </w:r>
      <w:r w:rsidR="00483040">
        <w:rPr>
          <w:rFonts w:ascii="Arial" w:hAnsi="Arial" w:cs="Arial"/>
          <w:sz w:val="18"/>
          <w:szCs w:val="18"/>
          <w:lang w:eastAsia="ja-JP"/>
        </w:rPr>
        <w:t>den Urlaub</w:t>
      </w:r>
      <w:r w:rsidR="00080AEC" w:rsidRPr="00080AEC">
        <w:rPr>
          <w:rFonts w:ascii="Arial" w:hAnsi="Arial" w:cs="Arial"/>
          <w:sz w:val="18"/>
          <w:szCs w:val="18"/>
          <w:lang w:eastAsia="ja-JP"/>
        </w:rPr>
        <w:t xml:space="preserve"> durch einen Kredit zu </w:t>
      </w:r>
      <w:r w:rsidR="00483040">
        <w:rPr>
          <w:rFonts w:ascii="Arial" w:hAnsi="Arial" w:cs="Arial"/>
          <w:sz w:val="18"/>
          <w:szCs w:val="18"/>
          <w:lang w:eastAsia="ja-JP"/>
        </w:rPr>
        <w:t>finanzieren</w:t>
      </w:r>
      <w:r w:rsidR="00080AEC" w:rsidRPr="00080AEC">
        <w:rPr>
          <w:rFonts w:ascii="Arial" w:hAnsi="Arial" w:cs="Arial"/>
          <w:sz w:val="18"/>
          <w:szCs w:val="18"/>
          <w:lang w:eastAsia="ja-JP"/>
        </w:rPr>
        <w:t>.</w:t>
      </w:r>
    </w:p>
    <w:p w14:paraId="07316411" w14:textId="77777777" w:rsidR="00846558" w:rsidRDefault="00846558" w:rsidP="00846558">
      <w:pPr>
        <w:spacing w:line="360" w:lineRule="auto"/>
        <w:rPr>
          <w:rFonts w:ascii="Arial" w:hAnsi="Arial" w:cs="Arial"/>
          <w:sz w:val="18"/>
          <w:szCs w:val="18"/>
          <w:lang w:eastAsia="ja-JP"/>
        </w:rPr>
      </w:pPr>
    </w:p>
    <w:p w14:paraId="76B52832" w14:textId="58869F96" w:rsidR="00C27F28" w:rsidRPr="00461F24" w:rsidRDefault="00846558" w:rsidP="00846558">
      <w:pPr>
        <w:spacing w:line="360" w:lineRule="auto"/>
        <w:rPr>
          <w:rFonts w:ascii="Arial" w:hAnsi="Arial" w:cs="Arial"/>
          <w:sz w:val="18"/>
          <w:szCs w:val="18"/>
          <w:lang w:eastAsia="ja-JP"/>
        </w:rPr>
      </w:pPr>
      <w:r w:rsidRPr="00846558">
        <w:rPr>
          <w:rFonts w:ascii="Arial" w:hAnsi="Arial" w:cs="Arial"/>
          <w:sz w:val="18"/>
          <w:szCs w:val="18"/>
          <w:lang w:eastAsia="ja-JP"/>
        </w:rPr>
        <w:t xml:space="preserve">Doch </w:t>
      </w:r>
      <w:r w:rsidR="00DB2254" w:rsidRPr="00846558">
        <w:rPr>
          <w:rFonts w:ascii="Arial" w:hAnsi="Arial" w:cs="Arial"/>
          <w:sz w:val="18"/>
          <w:szCs w:val="18"/>
          <w:lang w:eastAsia="ja-JP"/>
        </w:rPr>
        <w:t xml:space="preserve">das </w:t>
      </w:r>
      <w:r w:rsidRPr="00846558">
        <w:rPr>
          <w:rFonts w:ascii="Arial" w:hAnsi="Arial" w:cs="Arial"/>
          <w:sz w:val="18"/>
          <w:szCs w:val="18"/>
          <w:lang w:eastAsia="ja-JP"/>
        </w:rPr>
        <w:t xml:space="preserve">gilt </w:t>
      </w:r>
      <w:proofErr w:type="gramStart"/>
      <w:r w:rsidR="00BA332C" w:rsidRPr="00846558">
        <w:rPr>
          <w:rFonts w:ascii="Arial" w:hAnsi="Arial" w:cs="Arial"/>
          <w:sz w:val="18"/>
          <w:szCs w:val="18"/>
          <w:lang w:eastAsia="ja-JP"/>
        </w:rPr>
        <w:t xml:space="preserve">natürlich </w:t>
      </w:r>
      <w:r w:rsidRPr="00846558">
        <w:rPr>
          <w:rFonts w:ascii="Arial" w:hAnsi="Arial" w:cs="Arial"/>
          <w:sz w:val="18"/>
          <w:szCs w:val="18"/>
          <w:lang w:eastAsia="ja-JP"/>
        </w:rPr>
        <w:t>nicht</w:t>
      </w:r>
      <w:proofErr w:type="gramEnd"/>
      <w:r w:rsidRPr="00846558">
        <w:rPr>
          <w:rFonts w:ascii="Arial" w:hAnsi="Arial" w:cs="Arial"/>
          <w:sz w:val="18"/>
          <w:szCs w:val="18"/>
          <w:lang w:eastAsia="ja-JP"/>
        </w:rPr>
        <w:t xml:space="preserve"> für alle Deutschen</w:t>
      </w:r>
      <w:r w:rsidR="00BA332C">
        <w:rPr>
          <w:rFonts w:ascii="Arial" w:hAnsi="Arial" w:cs="Arial"/>
          <w:sz w:val="18"/>
          <w:szCs w:val="18"/>
          <w:lang w:eastAsia="ja-JP"/>
        </w:rPr>
        <w:t>, denn</w:t>
      </w:r>
      <w:r w:rsidRPr="00846558">
        <w:rPr>
          <w:rFonts w:ascii="Arial" w:hAnsi="Arial" w:cs="Arial"/>
          <w:sz w:val="18"/>
          <w:szCs w:val="18"/>
          <w:lang w:eastAsia="ja-JP"/>
        </w:rPr>
        <w:t xml:space="preserve"> in so mancher Reisekasse herrscht Ebbe. Kein Wunder, denn die von Inflation geprägten Jahre und die Wirtschaftsflaute hinterlassen ihre Spuren, insbesondere bei Singles, Frauen und Alleinerziehenden. Fast jeder Vierte (24,2 Prozent) hat dieses Jahr weniger Geld in der Urlaubskasse als letztes Jahr. Aktuelle Daten der EU-Statistikbehörde Eurostat bestätigen dies: Mehr als 20 Prozent der Deutschen fehlt in diesem Jahr das Geld, um eine Woche Urlaub zu machen.</w:t>
      </w:r>
    </w:p>
    <w:p w14:paraId="1ED3F92F" w14:textId="77777777" w:rsidR="00C27F28" w:rsidRPr="00461F24" w:rsidRDefault="00C27F28" w:rsidP="00AE07D6">
      <w:pPr>
        <w:spacing w:line="360" w:lineRule="auto"/>
        <w:rPr>
          <w:rFonts w:ascii="Arial" w:hAnsi="Arial" w:cs="Arial"/>
          <w:sz w:val="18"/>
          <w:szCs w:val="18"/>
          <w:lang w:eastAsia="ja-JP"/>
        </w:rPr>
      </w:pPr>
    </w:p>
    <w:p w14:paraId="276A616D" w14:textId="2322DC71" w:rsidR="00CD1406" w:rsidRPr="003D1B63" w:rsidRDefault="00176470" w:rsidP="00C27F28">
      <w:pPr>
        <w:spacing w:line="360" w:lineRule="auto"/>
        <w:rPr>
          <w:rFonts w:ascii="Arial" w:hAnsi="Arial" w:cs="Arial"/>
          <w:b/>
          <w:sz w:val="18"/>
          <w:szCs w:val="18"/>
          <w:lang w:eastAsia="ja-JP"/>
        </w:rPr>
      </w:pPr>
      <w:r w:rsidRPr="00176470">
        <w:rPr>
          <w:rFonts w:ascii="Arial" w:hAnsi="Arial" w:cs="Arial"/>
          <w:b/>
          <w:sz w:val="18"/>
          <w:szCs w:val="18"/>
          <w:lang w:eastAsia="ja-JP"/>
        </w:rPr>
        <w:t>Deutsche reisen weiter – externe Faktoren zeigen Wirkung</w:t>
      </w:r>
    </w:p>
    <w:p w14:paraId="3B9A7DD2" w14:textId="397F58E7" w:rsidR="00EA6A4E" w:rsidRDefault="005426E7" w:rsidP="00EA6A4E">
      <w:pPr>
        <w:spacing w:line="360" w:lineRule="auto"/>
        <w:rPr>
          <w:rFonts w:ascii="Arial" w:hAnsi="Arial" w:cs="Arial"/>
          <w:sz w:val="18"/>
          <w:szCs w:val="18"/>
          <w:lang w:eastAsia="ja-JP"/>
        </w:rPr>
      </w:pPr>
      <w:r>
        <w:rPr>
          <w:rFonts w:ascii="Arial" w:hAnsi="Arial" w:cs="Arial"/>
          <w:sz w:val="18"/>
          <w:szCs w:val="18"/>
          <w:lang w:eastAsia="ja-JP"/>
        </w:rPr>
        <w:t>Dennoch</w:t>
      </w:r>
      <w:r w:rsidR="00EA6A4E" w:rsidRPr="00EA6A4E">
        <w:rPr>
          <w:rFonts w:ascii="Arial" w:hAnsi="Arial" w:cs="Arial"/>
          <w:sz w:val="18"/>
          <w:szCs w:val="18"/>
          <w:lang w:eastAsia="ja-JP"/>
        </w:rPr>
        <w:t xml:space="preserve"> scheint die große Mehrheit der Deutschen an ihren Plänen für den Sommerurlaub festhalten </w:t>
      </w:r>
      <w:r>
        <w:rPr>
          <w:rFonts w:ascii="Arial" w:hAnsi="Arial" w:cs="Arial"/>
          <w:sz w:val="18"/>
          <w:szCs w:val="18"/>
          <w:lang w:eastAsia="ja-JP"/>
        </w:rPr>
        <w:t xml:space="preserve">zu können </w:t>
      </w:r>
      <w:r w:rsidR="00EA6A4E" w:rsidRPr="00EA6A4E">
        <w:rPr>
          <w:rFonts w:ascii="Arial" w:hAnsi="Arial" w:cs="Arial"/>
          <w:sz w:val="18"/>
          <w:szCs w:val="18"/>
          <w:lang w:eastAsia="ja-JP"/>
        </w:rPr>
        <w:t>– trotz globaler Spannungen, de</w:t>
      </w:r>
      <w:r w:rsidR="00250BA8">
        <w:rPr>
          <w:rFonts w:ascii="Arial" w:hAnsi="Arial" w:cs="Arial"/>
          <w:sz w:val="18"/>
          <w:szCs w:val="18"/>
          <w:lang w:eastAsia="ja-JP"/>
        </w:rPr>
        <w:t>r</w:t>
      </w:r>
      <w:r w:rsidR="00EA6A4E" w:rsidRPr="00EA6A4E">
        <w:rPr>
          <w:rFonts w:ascii="Arial" w:hAnsi="Arial" w:cs="Arial"/>
          <w:sz w:val="18"/>
          <w:szCs w:val="18"/>
          <w:lang w:eastAsia="ja-JP"/>
        </w:rPr>
        <w:t xml:space="preserve"> Herausforderungen des Klimawandels und der globalen Wirtschaftsflaute. Die meisten sind wohl auch 2024 in der Lage, </w:t>
      </w:r>
      <w:r w:rsidR="001D3203">
        <w:rPr>
          <w:rFonts w:ascii="Arial" w:hAnsi="Arial" w:cs="Arial"/>
          <w:sz w:val="18"/>
          <w:szCs w:val="18"/>
          <w:lang w:eastAsia="ja-JP"/>
        </w:rPr>
        <w:t>ihr</w:t>
      </w:r>
      <w:r w:rsidR="001D3203" w:rsidRPr="00EA6A4E">
        <w:rPr>
          <w:rFonts w:ascii="Arial" w:hAnsi="Arial" w:cs="Arial"/>
          <w:sz w:val="18"/>
          <w:szCs w:val="18"/>
          <w:lang w:eastAsia="ja-JP"/>
        </w:rPr>
        <w:t xml:space="preserve"> </w:t>
      </w:r>
      <w:r w:rsidR="00EA6A4E" w:rsidRPr="00EA6A4E">
        <w:rPr>
          <w:rFonts w:ascii="Arial" w:hAnsi="Arial" w:cs="Arial"/>
          <w:sz w:val="18"/>
          <w:szCs w:val="18"/>
          <w:lang w:eastAsia="ja-JP"/>
        </w:rPr>
        <w:t xml:space="preserve">Reisebudget an die gestiegenen Kosten anzupassen, um sich eine Auszeit zu gönnen. Doch lassen externe Einflüsse die Urlaubsfans </w:t>
      </w:r>
      <w:proofErr w:type="gramStart"/>
      <w:r w:rsidR="00EA6A4E" w:rsidRPr="00EA6A4E">
        <w:rPr>
          <w:rFonts w:ascii="Arial" w:hAnsi="Arial" w:cs="Arial"/>
          <w:sz w:val="18"/>
          <w:szCs w:val="18"/>
          <w:lang w:eastAsia="ja-JP"/>
        </w:rPr>
        <w:t>wirklich so</w:t>
      </w:r>
      <w:proofErr w:type="gramEnd"/>
      <w:r w:rsidR="00EA6A4E" w:rsidRPr="00EA6A4E">
        <w:rPr>
          <w:rFonts w:ascii="Arial" w:hAnsi="Arial" w:cs="Arial"/>
          <w:sz w:val="18"/>
          <w:szCs w:val="18"/>
          <w:lang w:eastAsia="ja-JP"/>
        </w:rPr>
        <w:t xml:space="preserve"> kalt</w:t>
      </w:r>
      <w:r w:rsidR="00250BA8">
        <w:rPr>
          <w:rFonts w:ascii="Arial" w:hAnsi="Arial" w:cs="Arial"/>
          <w:sz w:val="18"/>
          <w:szCs w:val="18"/>
          <w:lang w:eastAsia="ja-JP"/>
        </w:rPr>
        <w:t>,</w:t>
      </w:r>
      <w:r w:rsidR="00EA6A4E" w:rsidRPr="00EA6A4E">
        <w:rPr>
          <w:rFonts w:ascii="Arial" w:hAnsi="Arial" w:cs="Arial"/>
          <w:sz w:val="18"/>
          <w:szCs w:val="18"/>
          <w:lang w:eastAsia="ja-JP"/>
        </w:rPr>
        <w:t xml:space="preserve"> wie es den Anschein hat? Ändern sie vielleicht ihr Reiseziel oder ignorieren sie die unsichere Weltlage?</w:t>
      </w:r>
    </w:p>
    <w:p w14:paraId="7DF01D1E" w14:textId="77777777" w:rsidR="00EA6A4E" w:rsidRPr="00EA6A4E" w:rsidRDefault="00EA6A4E" w:rsidP="00EA6A4E">
      <w:pPr>
        <w:spacing w:line="360" w:lineRule="auto"/>
        <w:rPr>
          <w:rFonts w:ascii="Arial" w:hAnsi="Arial" w:cs="Arial"/>
          <w:sz w:val="18"/>
          <w:szCs w:val="18"/>
          <w:lang w:eastAsia="ja-JP"/>
        </w:rPr>
      </w:pPr>
    </w:p>
    <w:p w14:paraId="55D371EE" w14:textId="11CDACAC" w:rsidR="00194134" w:rsidRDefault="00EA6A4E" w:rsidP="00EA6A4E">
      <w:pPr>
        <w:spacing w:line="360" w:lineRule="auto"/>
        <w:rPr>
          <w:rFonts w:ascii="Arial" w:hAnsi="Arial" w:cs="Arial"/>
          <w:sz w:val="18"/>
          <w:szCs w:val="18"/>
          <w:lang w:eastAsia="ja-JP"/>
        </w:rPr>
      </w:pPr>
      <w:r w:rsidRPr="00EA6A4E">
        <w:rPr>
          <w:rFonts w:ascii="Arial" w:hAnsi="Arial" w:cs="Arial"/>
          <w:sz w:val="18"/>
          <w:szCs w:val="18"/>
          <w:lang w:eastAsia="ja-JP"/>
        </w:rPr>
        <w:t xml:space="preserve">Die Ergebnisse der norisbank Sommerumfrage zeigen, dass die Deutschen offensichtlich doch auf die vielfältigen dynamischen Veränderungen reagieren und ihre Reisepläne anpassen – insbesondere über einen Zeitraum von fünf Jahren hinweg. Wer heute mit einem Traumurlaub auf Kredit liebäugelt, träumt weit weniger von der großen Weltreise als früher – ein Minus von 15,5 Prozentpunkten </w:t>
      </w:r>
      <w:r w:rsidR="00AF69B1">
        <w:rPr>
          <w:rFonts w:ascii="Arial" w:hAnsi="Arial" w:cs="Arial"/>
          <w:sz w:val="18"/>
          <w:szCs w:val="18"/>
          <w:lang w:eastAsia="ja-JP"/>
        </w:rPr>
        <w:t>über einen Fünfjahres</w:t>
      </w:r>
      <w:r w:rsidR="00131F67">
        <w:rPr>
          <w:rFonts w:ascii="Arial" w:hAnsi="Arial" w:cs="Arial"/>
          <w:sz w:val="18"/>
          <w:szCs w:val="18"/>
          <w:lang w:eastAsia="ja-JP"/>
        </w:rPr>
        <w:t>z</w:t>
      </w:r>
      <w:r w:rsidR="00AF69B1">
        <w:rPr>
          <w:rFonts w:ascii="Arial" w:hAnsi="Arial" w:cs="Arial"/>
          <w:sz w:val="18"/>
          <w:szCs w:val="18"/>
          <w:lang w:eastAsia="ja-JP"/>
        </w:rPr>
        <w:t xml:space="preserve">eitraum </w:t>
      </w:r>
      <w:r w:rsidRPr="00EA6A4E">
        <w:rPr>
          <w:rFonts w:ascii="Arial" w:hAnsi="Arial" w:cs="Arial"/>
          <w:sz w:val="18"/>
          <w:szCs w:val="18"/>
          <w:lang w:eastAsia="ja-JP"/>
        </w:rPr>
        <w:t xml:space="preserve">(2024: 40,1 Prozent, 2023: 40,2 Prozent, 2019: 55,6 Prozent). Auch die Kreuzfahrt gilt heute seltener als </w:t>
      </w:r>
      <w:r w:rsidR="00131F67">
        <w:rPr>
          <w:rFonts w:ascii="Arial" w:hAnsi="Arial" w:cs="Arial"/>
          <w:sz w:val="18"/>
          <w:szCs w:val="18"/>
          <w:lang w:eastAsia="ja-JP"/>
        </w:rPr>
        <w:t xml:space="preserve">Urlaubstraum </w:t>
      </w:r>
      <w:r w:rsidRPr="00EA6A4E">
        <w:rPr>
          <w:rFonts w:ascii="Arial" w:hAnsi="Arial" w:cs="Arial"/>
          <w:sz w:val="18"/>
          <w:szCs w:val="18"/>
          <w:lang w:eastAsia="ja-JP"/>
        </w:rPr>
        <w:t>– ein Minus von rund 6 Prozent</w:t>
      </w:r>
      <w:r w:rsidR="00472971">
        <w:rPr>
          <w:rFonts w:ascii="Arial" w:hAnsi="Arial" w:cs="Arial"/>
          <w:sz w:val="18"/>
          <w:szCs w:val="18"/>
          <w:lang w:eastAsia="ja-JP"/>
        </w:rPr>
        <w:t>punkten verglichen mit dem Jahr 2019</w:t>
      </w:r>
      <w:r w:rsidRPr="00EA6A4E">
        <w:rPr>
          <w:rFonts w:ascii="Arial" w:hAnsi="Arial" w:cs="Arial"/>
          <w:sz w:val="18"/>
          <w:szCs w:val="18"/>
          <w:lang w:eastAsia="ja-JP"/>
        </w:rPr>
        <w:t xml:space="preserve"> (2024: 33,5 Prozent, 2023: 37,5 Prozent, 2019: 39,3). Hingegen gewinnen Europareisen am stärksten an Attraktivität – um rund 13 Prozentpunkte (2024: 32,7</w:t>
      </w:r>
      <w:r w:rsidR="00131F67">
        <w:rPr>
          <w:rFonts w:ascii="Arial" w:hAnsi="Arial" w:cs="Arial"/>
          <w:sz w:val="18"/>
          <w:szCs w:val="18"/>
          <w:lang w:eastAsia="ja-JP"/>
        </w:rPr>
        <w:t> </w:t>
      </w:r>
      <w:r w:rsidRPr="00EA6A4E">
        <w:rPr>
          <w:rFonts w:ascii="Arial" w:hAnsi="Arial" w:cs="Arial"/>
          <w:sz w:val="18"/>
          <w:szCs w:val="18"/>
          <w:lang w:eastAsia="ja-JP"/>
        </w:rPr>
        <w:t>Prozent, 2023: 27,9 Prozent, 2019: 19,6 Prozent). Ein Trend, der durch die Pandemie, den Klimawandel und globale Krisen sicher beeinflusst wurde.</w:t>
      </w:r>
    </w:p>
    <w:p w14:paraId="2502FA61" w14:textId="77777777" w:rsidR="002A32FE" w:rsidRDefault="002A32FE" w:rsidP="00194134">
      <w:pPr>
        <w:spacing w:line="360" w:lineRule="auto"/>
        <w:rPr>
          <w:rFonts w:ascii="Arial" w:hAnsi="Arial" w:cs="Arial"/>
          <w:sz w:val="18"/>
          <w:szCs w:val="18"/>
          <w:lang w:eastAsia="ja-JP"/>
        </w:rPr>
      </w:pPr>
    </w:p>
    <w:p w14:paraId="0CE4532A" w14:textId="213576AD" w:rsidR="005825A6" w:rsidRPr="005825A6" w:rsidRDefault="00067172" w:rsidP="005E7AD8">
      <w:pPr>
        <w:spacing w:line="360" w:lineRule="auto"/>
        <w:rPr>
          <w:rFonts w:ascii="Arial" w:hAnsi="Arial" w:cs="Arial"/>
          <w:b/>
          <w:bCs/>
          <w:sz w:val="18"/>
          <w:szCs w:val="18"/>
          <w:lang w:eastAsia="ja-JP"/>
        </w:rPr>
      </w:pPr>
      <w:r w:rsidRPr="00067172">
        <w:rPr>
          <w:rFonts w:ascii="Arial" w:hAnsi="Arial" w:cs="Arial"/>
          <w:b/>
          <w:bCs/>
          <w:sz w:val="18"/>
          <w:szCs w:val="18"/>
          <w:lang w:eastAsia="ja-JP"/>
        </w:rPr>
        <w:t>Wer auf Urlaub verzichtet, hat persönliche Motive</w:t>
      </w:r>
    </w:p>
    <w:p w14:paraId="0FE928EA" w14:textId="680A238D" w:rsidR="008B43F0" w:rsidRDefault="008B43F0" w:rsidP="008B43F0">
      <w:pPr>
        <w:spacing w:line="360" w:lineRule="auto"/>
        <w:rPr>
          <w:rFonts w:ascii="Arial" w:hAnsi="Arial" w:cs="Arial"/>
          <w:sz w:val="18"/>
          <w:szCs w:val="18"/>
          <w:lang w:eastAsia="ja-JP"/>
        </w:rPr>
      </w:pPr>
      <w:r w:rsidRPr="008B43F0">
        <w:rPr>
          <w:rFonts w:ascii="Arial" w:hAnsi="Arial" w:cs="Arial"/>
          <w:sz w:val="18"/>
          <w:szCs w:val="18"/>
          <w:lang w:eastAsia="ja-JP"/>
        </w:rPr>
        <w:t>Für die Deutschen, die sich im Sommer 2024 keine Auszeit gönnen, fallen externe Einflüsse jedoch kaum ins Gewicht. Persönliche Gründe sind für den Urlaubsverzicht viel entscheidender</w:t>
      </w:r>
      <w:r w:rsidR="00F43BB5">
        <w:rPr>
          <w:rFonts w:ascii="Arial" w:hAnsi="Arial" w:cs="Arial"/>
          <w:sz w:val="18"/>
          <w:szCs w:val="18"/>
          <w:lang w:eastAsia="ja-JP"/>
        </w:rPr>
        <w:t>. Dabei sind es</w:t>
      </w:r>
      <w:r w:rsidRPr="008B43F0">
        <w:rPr>
          <w:rFonts w:ascii="Arial" w:hAnsi="Arial" w:cs="Arial"/>
          <w:sz w:val="18"/>
          <w:szCs w:val="18"/>
          <w:lang w:eastAsia="ja-JP"/>
        </w:rPr>
        <w:t xml:space="preserve"> vor allem die finanzielle Lage (für 26 Prozent), der simple Wunsch</w:t>
      </w:r>
      <w:r w:rsidR="00131F67">
        <w:rPr>
          <w:rFonts w:ascii="Arial" w:hAnsi="Arial" w:cs="Arial"/>
          <w:sz w:val="18"/>
          <w:szCs w:val="18"/>
          <w:lang w:eastAsia="ja-JP"/>
        </w:rPr>
        <w:t>,</w:t>
      </w:r>
      <w:r w:rsidRPr="008B43F0">
        <w:rPr>
          <w:rFonts w:ascii="Arial" w:hAnsi="Arial" w:cs="Arial"/>
          <w:sz w:val="18"/>
          <w:szCs w:val="18"/>
          <w:lang w:eastAsia="ja-JP"/>
        </w:rPr>
        <w:t xml:space="preserve"> lieber zu</w:t>
      </w:r>
      <w:r w:rsidR="00131F67">
        <w:rPr>
          <w:rFonts w:ascii="Arial" w:hAnsi="Arial" w:cs="Arial"/>
          <w:sz w:val="18"/>
          <w:szCs w:val="18"/>
          <w:lang w:eastAsia="ja-JP"/>
        </w:rPr>
        <w:t xml:space="preserve"> H</w:t>
      </w:r>
      <w:r w:rsidRPr="008B43F0">
        <w:rPr>
          <w:rFonts w:ascii="Arial" w:hAnsi="Arial" w:cs="Arial"/>
          <w:sz w:val="18"/>
          <w:szCs w:val="18"/>
          <w:lang w:eastAsia="ja-JP"/>
        </w:rPr>
        <w:t>ause zu bleiben (für 10,5 Prozent)</w:t>
      </w:r>
      <w:r w:rsidR="00D16E7B">
        <w:rPr>
          <w:rFonts w:ascii="Arial" w:hAnsi="Arial" w:cs="Arial"/>
          <w:sz w:val="18"/>
          <w:szCs w:val="18"/>
          <w:lang w:eastAsia="ja-JP"/>
        </w:rPr>
        <w:t>,</w:t>
      </w:r>
      <w:r w:rsidRPr="008B43F0">
        <w:rPr>
          <w:rFonts w:ascii="Arial" w:hAnsi="Arial" w:cs="Arial"/>
          <w:sz w:val="18"/>
          <w:szCs w:val="18"/>
          <w:lang w:eastAsia="ja-JP"/>
        </w:rPr>
        <w:t xml:space="preserve"> und gesundheitliche Gründe (für 9,8 Prozent)</w:t>
      </w:r>
      <w:r w:rsidR="00F43BB5">
        <w:rPr>
          <w:rFonts w:ascii="Arial" w:hAnsi="Arial" w:cs="Arial"/>
          <w:sz w:val="18"/>
          <w:szCs w:val="18"/>
          <w:lang w:eastAsia="ja-JP"/>
        </w:rPr>
        <w:t xml:space="preserve">, die dem </w:t>
      </w:r>
      <w:r w:rsidR="003808F3">
        <w:rPr>
          <w:rFonts w:ascii="Arial" w:hAnsi="Arial" w:cs="Arial"/>
          <w:sz w:val="18"/>
          <w:szCs w:val="18"/>
          <w:lang w:eastAsia="ja-JP"/>
        </w:rPr>
        <w:t xml:space="preserve">nächsten </w:t>
      </w:r>
      <w:r w:rsidR="00F43BB5">
        <w:rPr>
          <w:rFonts w:ascii="Arial" w:hAnsi="Arial" w:cs="Arial"/>
          <w:sz w:val="18"/>
          <w:szCs w:val="18"/>
          <w:lang w:eastAsia="ja-JP"/>
        </w:rPr>
        <w:t>Urlaub</w:t>
      </w:r>
      <w:r w:rsidR="003808F3">
        <w:rPr>
          <w:rFonts w:ascii="Arial" w:hAnsi="Arial" w:cs="Arial"/>
          <w:sz w:val="18"/>
          <w:szCs w:val="18"/>
          <w:lang w:eastAsia="ja-JP"/>
        </w:rPr>
        <w:t>strip</w:t>
      </w:r>
      <w:r w:rsidR="00F43BB5">
        <w:rPr>
          <w:rFonts w:ascii="Arial" w:hAnsi="Arial" w:cs="Arial"/>
          <w:sz w:val="18"/>
          <w:szCs w:val="18"/>
          <w:lang w:eastAsia="ja-JP"/>
        </w:rPr>
        <w:t xml:space="preserve"> </w:t>
      </w:r>
      <w:r w:rsidR="003808F3">
        <w:rPr>
          <w:rFonts w:ascii="Arial" w:hAnsi="Arial" w:cs="Arial"/>
          <w:sz w:val="18"/>
          <w:szCs w:val="18"/>
          <w:lang w:eastAsia="ja-JP"/>
        </w:rPr>
        <w:t>entgegenstehen</w:t>
      </w:r>
      <w:r w:rsidRPr="008B43F0">
        <w:rPr>
          <w:rFonts w:ascii="Arial" w:hAnsi="Arial" w:cs="Arial"/>
          <w:sz w:val="18"/>
          <w:szCs w:val="18"/>
          <w:lang w:eastAsia="ja-JP"/>
        </w:rPr>
        <w:t xml:space="preserve">. In der mittleren Altersgruppe </w:t>
      </w:r>
      <w:r w:rsidR="003808F3">
        <w:rPr>
          <w:rFonts w:ascii="Arial" w:hAnsi="Arial" w:cs="Arial"/>
          <w:sz w:val="18"/>
          <w:szCs w:val="18"/>
          <w:lang w:eastAsia="ja-JP"/>
        </w:rPr>
        <w:t xml:space="preserve">der Befragten </w:t>
      </w:r>
      <w:r w:rsidRPr="008B43F0">
        <w:rPr>
          <w:rFonts w:ascii="Arial" w:hAnsi="Arial" w:cs="Arial"/>
          <w:sz w:val="18"/>
          <w:szCs w:val="18"/>
          <w:lang w:eastAsia="ja-JP"/>
        </w:rPr>
        <w:t>(35 bis 49 Jahre) ist außerdem die eigene Lebens- und Zukunftsplanung von großer Bedeutung: Jeder Zehnte zieht eine größere Anschaffung wie Auto- oder Hauskauf dem Sommerurlaub vor (13</w:t>
      </w:r>
      <w:r w:rsidR="00131F67">
        <w:rPr>
          <w:rFonts w:ascii="Arial" w:hAnsi="Arial" w:cs="Arial"/>
          <w:sz w:val="18"/>
          <w:szCs w:val="18"/>
          <w:lang w:eastAsia="ja-JP"/>
        </w:rPr>
        <w:t> </w:t>
      </w:r>
      <w:r w:rsidRPr="008B43F0">
        <w:rPr>
          <w:rFonts w:ascii="Arial" w:hAnsi="Arial" w:cs="Arial"/>
          <w:sz w:val="18"/>
          <w:szCs w:val="18"/>
          <w:lang w:eastAsia="ja-JP"/>
        </w:rPr>
        <w:t xml:space="preserve">Prozent). „Keine Zeit für Sommerurlaub“ wird am häufigsten von den Befragten mit Hoch-/Fachhochschulabschluss (22 Prozent) genannt und spielt auch bei vielen Jüngeren </w:t>
      </w:r>
      <w:r w:rsidR="00D16E7B">
        <w:rPr>
          <w:rFonts w:ascii="Arial" w:hAnsi="Arial" w:cs="Arial"/>
          <w:sz w:val="18"/>
          <w:szCs w:val="18"/>
          <w:lang w:eastAsia="ja-JP"/>
        </w:rPr>
        <w:t>(</w:t>
      </w:r>
      <w:r w:rsidRPr="008B43F0">
        <w:rPr>
          <w:rFonts w:ascii="Arial" w:hAnsi="Arial" w:cs="Arial"/>
          <w:sz w:val="18"/>
          <w:szCs w:val="18"/>
          <w:lang w:eastAsia="ja-JP"/>
        </w:rPr>
        <w:t>bis 34 Jahre</w:t>
      </w:r>
      <w:r w:rsidR="00D16E7B">
        <w:rPr>
          <w:rFonts w:ascii="Arial" w:hAnsi="Arial" w:cs="Arial"/>
          <w:sz w:val="18"/>
          <w:szCs w:val="18"/>
          <w:lang w:eastAsia="ja-JP"/>
        </w:rPr>
        <w:t>)</w:t>
      </w:r>
      <w:r w:rsidRPr="008B43F0">
        <w:rPr>
          <w:rFonts w:ascii="Arial" w:hAnsi="Arial" w:cs="Arial"/>
          <w:sz w:val="18"/>
          <w:szCs w:val="18"/>
          <w:lang w:eastAsia="ja-JP"/>
        </w:rPr>
        <w:t xml:space="preserve"> eine Rolle (12,3 Prozent). Aufgrund globaler Situationen „Nein“ zum Reisen zu sagen, bleibt jedoch auch 2024 die große Ausnahme: Nur 5,6 Prozent </w:t>
      </w:r>
      <w:r w:rsidR="00D16E7B">
        <w:rPr>
          <w:rFonts w:ascii="Arial" w:hAnsi="Arial" w:cs="Arial"/>
          <w:sz w:val="18"/>
          <w:szCs w:val="18"/>
          <w:lang w:eastAsia="ja-JP"/>
        </w:rPr>
        <w:t>wollen</w:t>
      </w:r>
      <w:r w:rsidR="00D16E7B" w:rsidRPr="008B43F0">
        <w:rPr>
          <w:rFonts w:ascii="Arial" w:hAnsi="Arial" w:cs="Arial"/>
          <w:sz w:val="18"/>
          <w:szCs w:val="18"/>
          <w:lang w:eastAsia="ja-JP"/>
        </w:rPr>
        <w:t xml:space="preserve"> </w:t>
      </w:r>
      <w:r w:rsidRPr="008B43F0">
        <w:rPr>
          <w:rFonts w:ascii="Arial" w:hAnsi="Arial" w:cs="Arial"/>
          <w:sz w:val="18"/>
          <w:szCs w:val="18"/>
          <w:lang w:eastAsia="ja-JP"/>
        </w:rPr>
        <w:t>wegen der angespannten Weltlage auf ihren Sommerurlaub verzichten und nur 1,4 Prozent wegen des Klimawandels.</w:t>
      </w:r>
    </w:p>
    <w:p w14:paraId="7CD347C9" w14:textId="77777777" w:rsidR="008B43F0" w:rsidRPr="008B43F0" w:rsidRDefault="008B43F0" w:rsidP="008B43F0">
      <w:pPr>
        <w:spacing w:line="360" w:lineRule="auto"/>
        <w:rPr>
          <w:rFonts w:ascii="Arial" w:hAnsi="Arial" w:cs="Arial"/>
          <w:sz w:val="18"/>
          <w:szCs w:val="18"/>
          <w:lang w:eastAsia="ja-JP"/>
        </w:rPr>
      </w:pPr>
    </w:p>
    <w:p w14:paraId="0B674213" w14:textId="22767A94" w:rsidR="00C27F28" w:rsidRPr="00E24195" w:rsidRDefault="008B43F0" w:rsidP="008B43F0">
      <w:pPr>
        <w:spacing w:line="360" w:lineRule="auto"/>
        <w:rPr>
          <w:rFonts w:ascii="Arial" w:hAnsi="Arial" w:cs="Arial"/>
          <w:sz w:val="18"/>
          <w:szCs w:val="18"/>
          <w:lang w:eastAsia="ja-JP"/>
        </w:rPr>
      </w:pPr>
      <w:r w:rsidRPr="008B43F0">
        <w:rPr>
          <w:rFonts w:ascii="Arial" w:hAnsi="Arial" w:cs="Arial"/>
          <w:sz w:val="18"/>
          <w:szCs w:val="18"/>
          <w:lang w:eastAsia="ja-JP"/>
        </w:rPr>
        <w:lastRenderedPageBreak/>
        <w:t>„Nichts hält uns auf!“, sagen sich stattdessen die meisten Deutschen und bleiben ihrer Liebe zum Urlaub treu. Ob Mallorca oder Malediven – trotz gestiegener Kosten und schlechterer Wirtschaftslage bleibt die Reiselust groß, die Budgets sind anpassungsfähig. Globale Krisenlagen, Klimaschutz? Bleiben eher im Hintergrund. Schon 2023 ließen sich die meisten Deutschen von der hohen Inflation kaum aufhalten. Und 2024 steigt das Reisefieber weiter – höher denn je.</w:t>
      </w:r>
    </w:p>
    <w:p w14:paraId="0FFFDFD4" w14:textId="77777777" w:rsidR="00DE301F" w:rsidRDefault="00DE301F" w:rsidP="00162C0B">
      <w:pPr>
        <w:spacing w:line="360" w:lineRule="auto"/>
        <w:rPr>
          <w:rFonts w:ascii="Arial" w:hAnsi="Arial" w:cs="Arial"/>
          <w:bCs/>
          <w:sz w:val="18"/>
          <w:szCs w:val="18"/>
          <w:lang w:eastAsia="ja-JP"/>
        </w:rPr>
      </w:pPr>
    </w:p>
    <w:p w14:paraId="0FD38DC3" w14:textId="6AAF406B" w:rsidR="001A715A" w:rsidRDefault="001A715A" w:rsidP="001A715A">
      <w:pPr>
        <w:spacing w:line="360" w:lineRule="auto"/>
        <w:rPr>
          <w:rFonts w:ascii="Arial" w:hAnsi="Arial" w:cs="Arial"/>
          <w:color w:val="35312E"/>
          <w:sz w:val="18"/>
          <w:szCs w:val="18"/>
        </w:rPr>
      </w:pPr>
      <w:r w:rsidRPr="00882707">
        <w:rPr>
          <w:rFonts w:ascii="Arial" w:hAnsi="Arial" w:cs="Arial"/>
          <w:sz w:val="18"/>
          <w:szCs w:val="18"/>
        </w:rPr>
        <w:t xml:space="preserve">Mehr Informationen zur norisbank finden Sie unter </w:t>
      </w:r>
      <w:hyperlink r:id="rId9" w:history="1">
        <w:r w:rsidRPr="00882707">
          <w:rPr>
            <w:rStyle w:val="Hyperlink"/>
            <w:rFonts w:ascii="Arial" w:hAnsi="Arial" w:cs="Arial"/>
            <w:sz w:val="18"/>
            <w:szCs w:val="18"/>
          </w:rPr>
          <w:t>www.norisbank.de</w:t>
        </w:r>
      </w:hyperlink>
      <w:r w:rsidR="00E068DC">
        <w:rPr>
          <w:rFonts w:ascii="Arial" w:hAnsi="Arial" w:cs="Arial"/>
          <w:color w:val="35312E"/>
          <w:sz w:val="18"/>
          <w:szCs w:val="18"/>
        </w:rPr>
        <w:t>.</w:t>
      </w:r>
    </w:p>
    <w:p w14:paraId="69B16F36" w14:textId="77777777" w:rsidR="00574446" w:rsidRDefault="00574446" w:rsidP="001A715A">
      <w:pPr>
        <w:spacing w:line="360" w:lineRule="auto"/>
        <w:rPr>
          <w:rFonts w:ascii="Arial" w:hAnsi="Arial" w:cs="Arial"/>
          <w:color w:val="35312E"/>
          <w:sz w:val="18"/>
          <w:szCs w:val="18"/>
        </w:rPr>
      </w:pPr>
    </w:p>
    <w:p w14:paraId="18054022" w14:textId="77777777" w:rsidR="00331E00" w:rsidRPr="006D436B" w:rsidRDefault="00331E00" w:rsidP="00331E00">
      <w:pPr>
        <w:spacing w:line="360" w:lineRule="auto"/>
        <w:rPr>
          <w:rFonts w:ascii="Arial" w:hAnsi="Arial" w:cs="Arial"/>
          <w:b/>
          <w:color w:val="000000" w:themeColor="text1"/>
          <w:sz w:val="18"/>
          <w:szCs w:val="18"/>
          <w:lang w:eastAsia="ja-JP"/>
        </w:rPr>
      </w:pPr>
      <w:r w:rsidRPr="006D436B">
        <w:rPr>
          <w:rFonts w:ascii="Arial" w:hAnsi="Arial" w:cs="Arial"/>
          <w:b/>
          <w:color w:val="000000" w:themeColor="text1"/>
          <w:sz w:val="18"/>
          <w:szCs w:val="18"/>
          <w:lang w:eastAsia="ja-JP"/>
        </w:rPr>
        <w:t>Über die Umfrage</w:t>
      </w:r>
    </w:p>
    <w:p w14:paraId="1C7A03E3" w14:textId="03706467" w:rsidR="00331E00" w:rsidRPr="006D436B" w:rsidRDefault="00746F0E" w:rsidP="00331E00">
      <w:pPr>
        <w:spacing w:line="360" w:lineRule="auto"/>
        <w:rPr>
          <w:rFonts w:ascii="Arial" w:hAnsi="Arial" w:cs="Arial"/>
          <w:color w:val="000000" w:themeColor="text1"/>
          <w:sz w:val="18"/>
          <w:szCs w:val="18"/>
        </w:rPr>
      </w:pPr>
      <w:r w:rsidRPr="00746F0E">
        <w:rPr>
          <w:rFonts w:ascii="Arial" w:hAnsi="Arial" w:cs="Arial"/>
          <w:color w:val="000000" w:themeColor="text1"/>
          <w:sz w:val="18"/>
          <w:szCs w:val="18"/>
        </w:rPr>
        <w:t xml:space="preserve">Die norisbank hat zusammen mit dem Marktforschungsinstitut Innofact AG 1.058 Personen </w:t>
      </w:r>
      <w:r w:rsidR="00386AAE">
        <w:rPr>
          <w:rFonts w:ascii="Arial" w:hAnsi="Arial" w:cs="Arial"/>
          <w:color w:val="000000" w:themeColor="text1"/>
          <w:sz w:val="18"/>
          <w:szCs w:val="18"/>
        </w:rPr>
        <w:t>(</w:t>
      </w:r>
      <w:r w:rsidRPr="00746F0E">
        <w:rPr>
          <w:rFonts w:ascii="Arial" w:hAnsi="Arial" w:cs="Arial"/>
          <w:color w:val="000000" w:themeColor="text1"/>
          <w:sz w:val="18"/>
          <w:szCs w:val="18"/>
        </w:rPr>
        <w:t xml:space="preserve">ab 18 Jahren </w:t>
      </w:r>
      <w:r w:rsidR="00386AAE">
        <w:rPr>
          <w:rFonts w:ascii="Arial" w:hAnsi="Arial" w:cs="Arial"/>
          <w:color w:val="000000" w:themeColor="text1"/>
          <w:sz w:val="18"/>
          <w:szCs w:val="18"/>
        </w:rPr>
        <w:t xml:space="preserve">und </w:t>
      </w:r>
      <w:r w:rsidRPr="00746F0E">
        <w:rPr>
          <w:rFonts w:ascii="Arial" w:hAnsi="Arial" w:cs="Arial"/>
          <w:color w:val="000000" w:themeColor="text1"/>
          <w:sz w:val="18"/>
          <w:szCs w:val="18"/>
        </w:rPr>
        <w:t>bevölkerungsrepräsentativ nach Geschlecht, Alter und Region</w:t>
      </w:r>
      <w:r w:rsidR="00386AAE">
        <w:rPr>
          <w:rFonts w:ascii="Arial" w:hAnsi="Arial" w:cs="Arial"/>
          <w:color w:val="000000" w:themeColor="text1"/>
          <w:sz w:val="18"/>
          <w:szCs w:val="18"/>
        </w:rPr>
        <w:t>)</w:t>
      </w:r>
      <w:r w:rsidRPr="00746F0E">
        <w:rPr>
          <w:rFonts w:ascii="Arial" w:hAnsi="Arial" w:cs="Arial"/>
          <w:color w:val="000000" w:themeColor="text1"/>
          <w:sz w:val="18"/>
          <w:szCs w:val="18"/>
        </w:rPr>
        <w:t xml:space="preserve"> befragt. Die Online-Befragung wurde Anfang April 2024 durchgeführt.</w:t>
      </w:r>
    </w:p>
    <w:p w14:paraId="5DBCA065" w14:textId="77777777" w:rsidR="00574446" w:rsidRDefault="00574446" w:rsidP="001A715A">
      <w:pPr>
        <w:spacing w:line="360" w:lineRule="auto"/>
        <w:rPr>
          <w:rFonts w:ascii="Arial" w:hAnsi="Arial" w:cs="Arial"/>
          <w:color w:val="000000"/>
          <w:sz w:val="18"/>
          <w:szCs w:val="18"/>
          <w:lang w:eastAsia="ja-JP"/>
        </w:rPr>
      </w:pPr>
    </w:p>
    <w:p w14:paraId="631DE1BD" w14:textId="77777777" w:rsidR="00574446" w:rsidRPr="006D436B" w:rsidRDefault="00574446" w:rsidP="00574446">
      <w:pPr>
        <w:spacing w:line="360" w:lineRule="auto"/>
        <w:rPr>
          <w:rFonts w:ascii="Arial" w:hAnsi="Arial" w:cs="Arial"/>
          <w:b/>
          <w:color w:val="000000" w:themeColor="text1"/>
          <w:sz w:val="18"/>
          <w:szCs w:val="18"/>
          <w:lang w:eastAsia="ja-JP"/>
        </w:rPr>
      </w:pPr>
      <w:r w:rsidRPr="006D436B">
        <w:rPr>
          <w:rFonts w:ascii="Arial" w:hAnsi="Arial" w:cs="Arial"/>
          <w:b/>
          <w:color w:val="000000" w:themeColor="text1"/>
          <w:sz w:val="18"/>
          <w:szCs w:val="18"/>
          <w:lang w:eastAsia="ja-JP"/>
        </w:rPr>
        <w:t>Über die norisbank</w:t>
      </w:r>
    </w:p>
    <w:p w14:paraId="0C69FC89" w14:textId="4C1C6E79" w:rsidR="00574446" w:rsidRPr="006D436B" w:rsidRDefault="00574446" w:rsidP="00574446">
      <w:pPr>
        <w:spacing w:line="360" w:lineRule="auto"/>
        <w:rPr>
          <w:rFonts w:ascii="Arial" w:hAnsi="Arial" w:cs="Arial"/>
          <w:color w:val="000000" w:themeColor="text1"/>
          <w:sz w:val="18"/>
          <w:szCs w:val="18"/>
        </w:rPr>
      </w:pPr>
      <w:r w:rsidRPr="006D436B">
        <w:rPr>
          <w:rFonts w:ascii="Arial" w:hAnsi="Arial" w:cs="Arial"/>
          <w:color w:val="000000" w:themeColor="text1"/>
          <w:sz w:val="18"/>
          <w:szCs w:val="18"/>
        </w:rPr>
        <w:t xml:space="preserve">Die norisbank – ein Unternehmen der Deutsche Bank Gruppe – ist eine moderne Direktbank, die ihren Kunden online und telefonisch an 7 Tagen die Woche 24 Stunden zur Verfügung steht. Mit Services rund um die Uhr – wo immer der Kunde ist – sowie ganz ohne die Bindung an ein Filialnetz und Filialöffnungszeiten versteht sich die norisbank als die smarte Immer-und-überall-dabei-Bank. Sie bietet ihren Kunden Produkte und Services in Testsieger-Qualität zu stets attraktiven Konditionen. </w:t>
      </w:r>
      <w:r w:rsidRPr="009935C2">
        <w:rPr>
          <w:rFonts w:ascii="Arial" w:hAnsi="Arial" w:cs="Arial"/>
          <w:color w:val="000000" w:themeColor="text1"/>
          <w:sz w:val="18"/>
          <w:szCs w:val="18"/>
        </w:rPr>
        <w:t>Neben den Kernangeboten – dem leistungsstarken „Top-Girokonto“ ab 0 Euro mit passender Kredit- oder Debitkarte</w:t>
      </w:r>
      <w:r>
        <w:rPr>
          <w:rFonts w:ascii="Arial" w:hAnsi="Arial" w:cs="Arial"/>
          <w:color w:val="000000" w:themeColor="text1"/>
          <w:sz w:val="18"/>
          <w:szCs w:val="18"/>
        </w:rPr>
        <w:t>, den attraktiven Tagesgeld-Angeboten</w:t>
      </w:r>
      <w:r w:rsidRPr="009935C2">
        <w:rPr>
          <w:rFonts w:ascii="Arial" w:hAnsi="Arial" w:cs="Arial"/>
          <w:color w:val="000000" w:themeColor="text1"/>
          <w:sz w:val="18"/>
          <w:szCs w:val="18"/>
        </w:rPr>
        <w:t xml:space="preserve"> sowie dem </w:t>
      </w:r>
      <w:r>
        <w:rPr>
          <w:rFonts w:ascii="Arial" w:hAnsi="Arial" w:cs="Arial"/>
          <w:color w:val="000000" w:themeColor="text1"/>
          <w:sz w:val="18"/>
          <w:szCs w:val="18"/>
        </w:rPr>
        <w:t>individuellen</w:t>
      </w:r>
      <w:r w:rsidRPr="009935C2">
        <w:rPr>
          <w:rFonts w:ascii="Arial" w:hAnsi="Arial" w:cs="Arial"/>
          <w:color w:val="000000" w:themeColor="text1"/>
          <w:sz w:val="18"/>
          <w:szCs w:val="18"/>
        </w:rPr>
        <w:t xml:space="preserve"> „Top-Kredit“ – </w:t>
      </w:r>
      <w:r>
        <w:rPr>
          <w:rFonts w:ascii="Arial" w:hAnsi="Arial" w:cs="Arial"/>
          <w:color w:val="000000" w:themeColor="text1"/>
          <w:sz w:val="18"/>
          <w:szCs w:val="18"/>
        </w:rPr>
        <w:t>bietet die norisbank ihren Kunden</w:t>
      </w:r>
      <w:r w:rsidRPr="009935C2">
        <w:rPr>
          <w:rFonts w:ascii="Arial" w:hAnsi="Arial" w:cs="Arial"/>
          <w:color w:val="000000" w:themeColor="text1"/>
          <w:sz w:val="18"/>
          <w:szCs w:val="18"/>
        </w:rPr>
        <w:t xml:space="preserve"> breit gefächerte Leistungen</w:t>
      </w:r>
      <w:r>
        <w:rPr>
          <w:rFonts w:ascii="Arial" w:hAnsi="Arial" w:cs="Arial"/>
          <w:color w:val="000000" w:themeColor="text1"/>
          <w:sz w:val="18"/>
          <w:szCs w:val="18"/>
        </w:rPr>
        <w:t xml:space="preserve"> in anerkannter Qualität</w:t>
      </w:r>
      <w:r w:rsidRPr="009935C2">
        <w:rPr>
          <w:rFonts w:ascii="Arial" w:hAnsi="Arial" w:cs="Arial"/>
          <w:color w:val="000000" w:themeColor="text1"/>
          <w:sz w:val="18"/>
          <w:szCs w:val="18"/>
        </w:rPr>
        <w:t xml:space="preserve"> zu exzellenten Konditionen: von der Geldanlage bis hin zu Versicherungen.</w:t>
      </w:r>
    </w:p>
    <w:p w14:paraId="5909C452" w14:textId="77777777" w:rsidR="00574446" w:rsidRPr="006D436B" w:rsidRDefault="00574446" w:rsidP="00574446">
      <w:pPr>
        <w:spacing w:line="360" w:lineRule="auto"/>
        <w:rPr>
          <w:rFonts w:ascii="Arial" w:hAnsi="Arial" w:cs="Arial"/>
          <w:color w:val="000000" w:themeColor="text1"/>
          <w:sz w:val="18"/>
          <w:szCs w:val="18"/>
        </w:rPr>
      </w:pPr>
    </w:p>
    <w:p w14:paraId="66BD729A" w14:textId="615943B8" w:rsidR="00574446" w:rsidRPr="006D436B" w:rsidRDefault="00574446" w:rsidP="00574446">
      <w:pPr>
        <w:spacing w:line="360" w:lineRule="auto"/>
        <w:rPr>
          <w:rFonts w:ascii="Arial" w:hAnsi="Arial" w:cs="Arial"/>
          <w:color w:val="000000" w:themeColor="text1"/>
          <w:sz w:val="18"/>
          <w:szCs w:val="18"/>
        </w:rPr>
      </w:pPr>
      <w:r w:rsidRPr="006D436B">
        <w:rPr>
          <w:rFonts w:ascii="Arial" w:hAnsi="Arial" w:cs="Arial"/>
          <w:color w:val="000000" w:themeColor="text1"/>
          <w:sz w:val="18"/>
          <w:szCs w:val="18"/>
        </w:rPr>
        <w:t>Für ihre kundenorientierten</w:t>
      </w:r>
      <w:r>
        <w:rPr>
          <w:rFonts w:ascii="Arial" w:hAnsi="Arial" w:cs="Arial"/>
          <w:color w:val="000000" w:themeColor="text1"/>
          <w:sz w:val="18"/>
          <w:szCs w:val="18"/>
        </w:rPr>
        <w:t>, leistungsstarken</w:t>
      </w:r>
      <w:r w:rsidRPr="006D436B">
        <w:rPr>
          <w:rFonts w:ascii="Arial" w:hAnsi="Arial" w:cs="Arial"/>
          <w:color w:val="000000" w:themeColor="text1"/>
          <w:sz w:val="18"/>
          <w:szCs w:val="18"/>
        </w:rPr>
        <w:t xml:space="preserve"> Angebote wurde die norisbank in den letzten Jahren vielfach prämiert. So belegte </w:t>
      </w:r>
      <w:proofErr w:type="gramStart"/>
      <w:r w:rsidRPr="006D436B">
        <w:rPr>
          <w:rFonts w:ascii="Arial" w:hAnsi="Arial" w:cs="Arial"/>
          <w:color w:val="000000" w:themeColor="text1"/>
          <w:sz w:val="18"/>
          <w:szCs w:val="18"/>
        </w:rPr>
        <w:t>unter anderem das</w:t>
      </w:r>
      <w:proofErr w:type="gramEnd"/>
      <w:r w:rsidRPr="006D436B">
        <w:rPr>
          <w:rFonts w:ascii="Arial" w:hAnsi="Arial" w:cs="Arial"/>
          <w:color w:val="000000" w:themeColor="text1"/>
          <w:sz w:val="18"/>
          <w:szCs w:val="18"/>
        </w:rPr>
        <w:t xml:space="preserve"> norisbank Top-Girokonto beim großen Girokonten-Vergleich 202</w:t>
      </w:r>
      <w:r w:rsidR="00746F0E">
        <w:rPr>
          <w:rFonts w:ascii="Arial" w:hAnsi="Arial" w:cs="Arial"/>
          <w:color w:val="000000" w:themeColor="text1"/>
          <w:sz w:val="18"/>
          <w:szCs w:val="18"/>
        </w:rPr>
        <w:t>4</w:t>
      </w:r>
      <w:r w:rsidRPr="006D436B">
        <w:rPr>
          <w:rFonts w:ascii="Arial" w:hAnsi="Arial" w:cs="Arial"/>
          <w:color w:val="000000" w:themeColor="text1"/>
          <w:sz w:val="18"/>
          <w:szCs w:val="18"/>
        </w:rPr>
        <w:t xml:space="preserve"> von €uro Platz 1. Zudem beurteilte der TÜV Saarland das Preis-Leistungs-Verhältnis des norisbank Angebots und die Kundenzufriedenheit Ende 2022 jeweils mit der Note „sehr gut“. 202</w:t>
      </w:r>
      <w:r>
        <w:rPr>
          <w:rFonts w:ascii="Arial" w:hAnsi="Arial" w:cs="Arial"/>
          <w:color w:val="000000" w:themeColor="text1"/>
          <w:sz w:val="18"/>
          <w:szCs w:val="18"/>
        </w:rPr>
        <w:t>3</w:t>
      </w:r>
      <w:r w:rsidRPr="006D436B">
        <w:rPr>
          <w:rFonts w:ascii="Arial" w:hAnsi="Arial" w:cs="Arial"/>
          <w:color w:val="000000" w:themeColor="text1"/>
          <w:sz w:val="18"/>
          <w:szCs w:val="18"/>
        </w:rPr>
        <w:t xml:space="preserve"> </w:t>
      </w:r>
      <w:r>
        <w:rPr>
          <w:rFonts w:ascii="Arial" w:hAnsi="Arial" w:cs="Arial"/>
          <w:color w:val="000000" w:themeColor="text1"/>
          <w:sz w:val="18"/>
          <w:szCs w:val="18"/>
        </w:rPr>
        <w:t xml:space="preserve">verlieh </w:t>
      </w:r>
      <w:r w:rsidRPr="006D436B">
        <w:rPr>
          <w:rFonts w:ascii="Arial" w:hAnsi="Arial" w:cs="Arial"/>
          <w:color w:val="000000" w:themeColor="text1"/>
          <w:sz w:val="18"/>
          <w:szCs w:val="18"/>
        </w:rPr>
        <w:t xml:space="preserve">Focus Money </w:t>
      </w:r>
      <w:r w:rsidRPr="008616A8">
        <w:rPr>
          <w:rFonts w:ascii="Arial" w:hAnsi="Arial" w:cs="Arial"/>
          <w:color w:val="000000" w:themeColor="text1"/>
          <w:sz w:val="18"/>
          <w:szCs w:val="18"/>
        </w:rPr>
        <w:t xml:space="preserve">auf Basis eines deutschlandweiten Tests </w:t>
      </w:r>
      <w:r>
        <w:rPr>
          <w:rFonts w:ascii="Arial" w:hAnsi="Arial" w:cs="Arial"/>
          <w:color w:val="000000" w:themeColor="text1"/>
          <w:sz w:val="18"/>
          <w:szCs w:val="18"/>
        </w:rPr>
        <w:t xml:space="preserve">der </w:t>
      </w:r>
      <w:r w:rsidRPr="006D436B">
        <w:rPr>
          <w:rFonts w:ascii="Arial" w:hAnsi="Arial" w:cs="Arial"/>
          <w:color w:val="000000" w:themeColor="text1"/>
          <w:sz w:val="18"/>
          <w:szCs w:val="18"/>
        </w:rPr>
        <w:t>norisbank</w:t>
      </w:r>
      <w:r w:rsidR="00A30B96">
        <w:rPr>
          <w:rFonts w:ascii="Arial" w:hAnsi="Arial" w:cs="Arial"/>
          <w:color w:val="000000" w:themeColor="text1"/>
          <w:sz w:val="18"/>
          <w:szCs w:val="18"/>
        </w:rPr>
        <w:t xml:space="preserve"> überdies</w:t>
      </w:r>
      <w:r w:rsidRPr="006D436B">
        <w:rPr>
          <w:rFonts w:ascii="Arial" w:hAnsi="Arial" w:cs="Arial"/>
          <w:color w:val="000000" w:themeColor="text1"/>
          <w:sz w:val="18"/>
          <w:szCs w:val="18"/>
        </w:rPr>
        <w:t xml:space="preserve"> </w:t>
      </w:r>
      <w:r>
        <w:rPr>
          <w:rFonts w:ascii="Arial" w:hAnsi="Arial" w:cs="Arial"/>
          <w:color w:val="000000" w:themeColor="text1"/>
          <w:sz w:val="18"/>
          <w:szCs w:val="18"/>
        </w:rPr>
        <w:t>die Auszeichnung</w:t>
      </w:r>
      <w:r w:rsidRPr="006D436B">
        <w:rPr>
          <w:rFonts w:ascii="Arial" w:hAnsi="Arial" w:cs="Arial"/>
          <w:color w:val="000000" w:themeColor="text1"/>
          <w:sz w:val="18"/>
          <w:szCs w:val="18"/>
        </w:rPr>
        <w:t xml:space="preserve"> „Deutschlands beste</w:t>
      </w:r>
      <w:r>
        <w:rPr>
          <w:rFonts w:ascii="Arial" w:hAnsi="Arial" w:cs="Arial"/>
          <w:color w:val="000000" w:themeColor="text1"/>
          <w:sz w:val="18"/>
          <w:szCs w:val="18"/>
        </w:rPr>
        <w:t xml:space="preserve"> </w:t>
      </w:r>
      <w:r w:rsidRPr="006D436B">
        <w:rPr>
          <w:rFonts w:ascii="Arial" w:hAnsi="Arial" w:cs="Arial"/>
          <w:color w:val="000000" w:themeColor="text1"/>
          <w:sz w:val="18"/>
          <w:szCs w:val="18"/>
        </w:rPr>
        <w:t>Direktbank“. Vielfache weitere Auszeichnungen bestätigen darüber hinaus die Top-Qualität und das hervorragende Preis-Leistungs-Verhältnis der norisbank. Weitere aktuelle Informationen hierzu:</w:t>
      </w:r>
    </w:p>
    <w:p w14:paraId="0CE25E9B" w14:textId="77777777" w:rsidR="00574446" w:rsidRPr="00882707" w:rsidRDefault="00000000" w:rsidP="00574446">
      <w:pPr>
        <w:spacing w:line="360" w:lineRule="auto"/>
        <w:rPr>
          <w:rFonts w:ascii="Arial" w:hAnsi="Arial" w:cs="Arial"/>
          <w:sz w:val="18"/>
          <w:szCs w:val="18"/>
          <w:lang w:eastAsia="ja-JP"/>
        </w:rPr>
      </w:pPr>
      <w:hyperlink r:id="rId10" w:history="1">
        <w:r w:rsidR="00574446" w:rsidRPr="002B5CE2">
          <w:rPr>
            <w:rStyle w:val="Hyperlink"/>
            <w:rFonts w:ascii="Arial" w:hAnsi="Arial" w:cs="Arial"/>
            <w:sz w:val="18"/>
            <w:szCs w:val="18"/>
          </w:rPr>
          <w:t>https://www.norisbank.de/ueber-uns/norisbank/auszeichnungen.html</w:t>
        </w:r>
      </w:hyperlink>
    </w:p>
    <w:p w14:paraId="63541FEC" w14:textId="77777777" w:rsidR="00574446" w:rsidRPr="00882707" w:rsidRDefault="00574446" w:rsidP="00574446">
      <w:pPr>
        <w:spacing w:line="360" w:lineRule="auto"/>
        <w:rPr>
          <w:rFonts w:ascii="Arial" w:hAnsi="Arial" w:cs="Arial"/>
          <w:sz w:val="18"/>
          <w:szCs w:val="18"/>
          <w:lang w:eastAsia="ja-JP"/>
        </w:rPr>
      </w:pPr>
    </w:p>
    <w:p w14:paraId="2D5982BE" w14:textId="77777777" w:rsidR="00574446" w:rsidRPr="00882707" w:rsidRDefault="00574446" w:rsidP="00574446">
      <w:pPr>
        <w:spacing w:line="360" w:lineRule="auto"/>
        <w:rPr>
          <w:rFonts w:ascii="Arial" w:hAnsi="Arial" w:cs="Arial"/>
          <w:sz w:val="18"/>
          <w:szCs w:val="18"/>
        </w:rPr>
      </w:pPr>
      <w:r w:rsidRPr="00882707">
        <w:rPr>
          <w:rFonts w:ascii="Arial" w:hAnsi="Arial" w:cs="Arial"/>
          <w:b/>
          <w:sz w:val="18"/>
          <w:szCs w:val="18"/>
        </w:rPr>
        <w:t xml:space="preserve">Pressekontakt der norisbank: </w:t>
      </w:r>
      <w:r w:rsidRPr="00882707">
        <w:rPr>
          <w:rFonts w:ascii="Arial" w:hAnsi="Arial" w:cs="Arial"/>
          <w:b/>
          <w:sz w:val="18"/>
          <w:szCs w:val="18"/>
        </w:rPr>
        <w:br/>
      </w:r>
      <w:r w:rsidRPr="00882707">
        <w:rPr>
          <w:rFonts w:ascii="Arial" w:hAnsi="Arial" w:cs="Arial"/>
          <w:sz w:val="18"/>
          <w:szCs w:val="18"/>
        </w:rPr>
        <w:t>Christian Jacobs</w:t>
      </w:r>
      <w:r w:rsidRPr="00882707">
        <w:rPr>
          <w:rFonts w:ascii="Arial" w:hAnsi="Arial" w:cs="Arial"/>
          <w:sz w:val="18"/>
          <w:szCs w:val="18"/>
        </w:rPr>
        <w:br/>
        <w:t>Kommunikation &amp; Presse</w:t>
      </w:r>
      <w:r w:rsidRPr="00882707">
        <w:rPr>
          <w:rFonts w:ascii="Arial" w:hAnsi="Arial" w:cs="Arial"/>
          <w:sz w:val="18"/>
          <w:szCs w:val="18"/>
        </w:rPr>
        <w:br/>
        <w:t>Reuterstraße 122, 53129 Bonn</w:t>
      </w:r>
      <w:r w:rsidRPr="00882707">
        <w:rPr>
          <w:rFonts w:ascii="Arial" w:hAnsi="Arial" w:cs="Arial"/>
          <w:sz w:val="18"/>
          <w:szCs w:val="18"/>
        </w:rPr>
        <w:br/>
        <w:t>Tel.: +49 228 280-45190</w:t>
      </w:r>
      <w:r w:rsidRPr="00882707">
        <w:rPr>
          <w:rFonts w:ascii="Arial" w:hAnsi="Arial" w:cs="Arial"/>
          <w:sz w:val="18"/>
          <w:szCs w:val="18"/>
        </w:rPr>
        <w:br/>
        <w:t xml:space="preserve">E-Mail: </w:t>
      </w:r>
      <w:hyperlink r:id="rId11" w:history="1">
        <w:r w:rsidRPr="00882707">
          <w:rPr>
            <w:rStyle w:val="Hyperlink"/>
            <w:rFonts w:ascii="Arial" w:hAnsi="Arial" w:cs="Arial"/>
            <w:sz w:val="18"/>
            <w:szCs w:val="18"/>
          </w:rPr>
          <w:t>christian-a.jacobs@norisbank.de</w:t>
        </w:r>
      </w:hyperlink>
    </w:p>
    <w:p w14:paraId="09C69256" w14:textId="1568EBE1" w:rsidR="00982ABB" w:rsidRPr="00882707" w:rsidRDefault="00982ABB" w:rsidP="00574446">
      <w:pPr>
        <w:spacing w:line="360" w:lineRule="auto"/>
        <w:rPr>
          <w:rFonts w:ascii="Arial" w:hAnsi="Arial" w:cs="Arial"/>
          <w:sz w:val="18"/>
          <w:szCs w:val="18"/>
        </w:rPr>
      </w:pPr>
    </w:p>
    <w:sectPr w:rsidR="00982ABB" w:rsidRPr="00882707" w:rsidSect="00850C18">
      <w:headerReference w:type="even" r:id="rId12"/>
      <w:headerReference w:type="default" r:id="rId13"/>
      <w:footerReference w:type="even" r:id="rId14"/>
      <w:footerReference w:type="default" r:id="rId15"/>
      <w:headerReference w:type="first" r:id="rId16"/>
      <w:pgSz w:w="11900" w:h="16840"/>
      <w:pgMar w:top="2100" w:right="1417" w:bottom="1418" w:left="1417" w:header="708" w:footer="708"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EF8E9" w14:textId="77777777" w:rsidR="00EA1EBF" w:rsidRDefault="00EA1EBF" w:rsidP="007A6FBB">
      <w:r>
        <w:separator/>
      </w:r>
    </w:p>
  </w:endnote>
  <w:endnote w:type="continuationSeparator" w:id="0">
    <w:p w14:paraId="67158155" w14:textId="77777777" w:rsidR="00EA1EBF" w:rsidRDefault="00EA1EBF" w:rsidP="007A6FBB">
      <w:r>
        <w:continuationSeparator/>
      </w:r>
    </w:p>
  </w:endnote>
  <w:endnote w:type="continuationNotice" w:id="1">
    <w:p w14:paraId="4F92031C" w14:textId="77777777" w:rsidR="00EA1EBF" w:rsidRDefault="00EA1E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utsche Bank Display">
    <w:altName w:val="Calibri"/>
    <w:panose1 w:val="020F0403020203030304"/>
    <w:charset w:val="00"/>
    <w:family w:val="swiss"/>
    <w:pitch w:val="variable"/>
    <w:sig w:usb0="A000006F" w:usb1="0000006B" w:usb2="00000028" w:usb3="00000000" w:csb0="00000001" w:csb1="00000000"/>
  </w:font>
  <w:font w:name="Lucida Grande">
    <w:charset w:val="00"/>
    <w:family w:val="swiss"/>
    <w:pitch w:val="variable"/>
    <w:sig w:usb0="E1000AEF" w:usb1="5000A1FF" w:usb2="00000000" w:usb3="00000000" w:csb0="000001BF" w:csb1="00000000"/>
  </w:font>
  <w:font w:name="MinionPro-Regular">
    <w:altName w:val="Times New Roman"/>
    <w:charset w:val="4D"/>
    <w:family w:val="auto"/>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eitenzahl"/>
      </w:rPr>
      <w:id w:val="757105654"/>
      <w:docPartObj>
        <w:docPartGallery w:val="Page Numbers (Bottom of Page)"/>
        <w:docPartUnique/>
      </w:docPartObj>
    </w:sdtPr>
    <w:sdtContent>
      <w:p w14:paraId="0F74A191" w14:textId="16058DA9" w:rsidR="00566ADF" w:rsidRDefault="00566ADF" w:rsidP="00464A85">
        <w:pPr>
          <w:pStyle w:val="Fuzeile"/>
          <w:framePr w:wrap="none" w:vAnchor="text" w:hAnchor="margin" w:xAlign="outside" w:y="1"/>
          <w:rPr>
            <w:rStyle w:val="Seitenzahl"/>
          </w:rPr>
        </w:pPr>
        <w:r>
          <w:rPr>
            <w:rStyle w:val="Seitenzahl"/>
          </w:rPr>
          <w:fldChar w:fldCharType="begin"/>
        </w:r>
        <w:r>
          <w:rPr>
            <w:rStyle w:val="Seitenzahl"/>
          </w:rPr>
          <w:instrText xml:space="preserve"> PAGE </w:instrText>
        </w:r>
        <w:r>
          <w:rPr>
            <w:rStyle w:val="Seitenzahl"/>
          </w:rPr>
          <w:fldChar w:fldCharType="separate"/>
        </w:r>
        <w:r>
          <w:rPr>
            <w:rStyle w:val="Seitenzahl"/>
            <w:noProof/>
          </w:rPr>
          <w:t>2</w:t>
        </w:r>
        <w:r>
          <w:rPr>
            <w:rStyle w:val="Seitenzahl"/>
          </w:rPr>
          <w:fldChar w:fldCharType="end"/>
        </w:r>
      </w:p>
    </w:sdtContent>
  </w:sdt>
  <w:p w14:paraId="577DC829" w14:textId="77777777" w:rsidR="00566ADF" w:rsidRDefault="00566ADF" w:rsidP="00566ADF">
    <w:pPr>
      <w:pStyle w:val="Fuzeile"/>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eitenzahl"/>
      </w:rPr>
      <w:id w:val="-425191014"/>
      <w:docPartObj>
        <w:docPartGallery w:val="Page Numbers (Bottom of Page)"/>
        <w:docPartUnique/>
      </w:docPartObj>
    </w:sdtPr>
    <w:sdtContent>
      <w:p w14:paraId="4C324083" w14:textId="356DC7A1" w:rsidR="00566ADF" w:rsidRDefault="00566ADF" w:rsidP="00464A85">
        <w:pPr>
          <w:pStyle w:val="Fuzeile"/>
          <w:framePr w:wrap="none" w:vAnchor="text" w:hAnchor="margin" w:xAlign="outside" w:y="1"/>
          <w:rPr>
            <w:rStyle w:val="Seitenzahl"/>
          </w:rPr>
        </w:pPr>
        <w:r>
          <w:rPr>
            <w:rStyle w:val="Seitenzahl"/>
          </w:rPr>
          <w:fldChar w:fldCharType="begin"/>
        </w:r>
        <w:r>
          <w:rPr>
            <w:rStyle w:val="Seitenzahl"/>
          </w:rPr>
          <w:instrText xml:space="preserve"> PAGE </w:instrText>
        </w:r>
        <w:r>
          <w:rPr>
            <w:rStyle w:val="Seitenzahl"/>
          </w:rPr>
          <w:fldChar w:fldCharType="separate"/>
        </w:r>
        <w:r>
          <w:rPr>
            <w:rStyle w:val="Seitenzahl"/>
            <w:noProof/>
          </w:rPr>
          <w:t>3</w:t>
        </w:r>
        <w:r>
          <w:rPr>
            <w:rStyle w:val="Seitenzahl"/>
          </w:rPr>
          <w:fldChar w:fldCharType="end"/>
        </w:r>
      </w:p>
    </w:sdtContent>
  </w:sdt>
  <w:p w14:paraId="3A4A3724" w14:textId="77777777" w:rsidR="00566ADF" w:rsidRDefault="00566ADF" w:rsidP="00566ADF">
    <w:pPr>
      <w:pStyle w:val="Fuzeile"/>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3B43BA" w14:textId="77777777" w:rsidR="00EA1EBF" w:rsidRDefault="00EA1EBF" w:rsidP="007A6FBB">
      <w:r>
        <w:separator/>
      </w:r>
    </w:p>
  </w:footnote>
  <w:footnote w:type="continuationSeparator" w:id="0">
    <w:p w14:paraId="55CC21C0" w14:textId="77777777" w:rsidR="00EA1EBF" w:rsidRDefault="00EA1EBF" w:rsidP="007A6FBB">
      <w:r>
        <w:continuationSeparator/>
      </w:r>
    </w:p>
  </w:footnote>
  <w:footnote w:type="continuationNotice" w:id="1">
    <w:p w14:paraId="5B6491A6" w14:textId="77777777" w:rsidR="00EA1EBF" w:rsidRDefault="00EA1E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91C29" w14:textId="77777777" w:rsidR="00552280" w:rsidRDefault="00552280" w:rsidP="00552280">
    <w:pPr>
      <w:pStyle w:val="Kopfzeile"/>
    </w:pPr>
    <w:r>
      <w:rPr>
        <w:noProof/>
      </w:rPr>
      <w:drawing>
        <wp:anchor distT="0" distB="0" distL="114300" distR="114300" simplePos="0" relativeHeight="251658242" behindDoc="1" locked="0" layoutInCell="1" allowOverlap="1" wp14:anchorId="477A2D6E" wp14:editId="352DBB50">
          <wp:simplePos x="0" y="0"/>
          <wp:positionH relativeFrom="leftMargin">
            <wp:posOffset>5335324</wp:posOffset>
          </wp:positionH>
          <wp:positionV relativeFrom="topMargin">
            <wp:posOffset>1</wp:posOffset>
          </wp:positionV>
          <wp:extent cx="2222953" cy="1232452"/>
          <wp:effectExtent l="0" t="0" r="6350" b="6350"/>
          <wp:wrapNone/>
          <wp:docPr id="86"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B_Pressemitteilung_170914_Kopf.jpg"/>
                  <pic:cNvPicPr/>
                </pic:nvPicPr>
                <pic:blipFill rotWithShape="1">
                  <a:blip r:embed="rId1">
                    <a:extLst>
                      <a:ext uri="{28A0092B-C50C-407E-A947-70E740481C1C}">
                        <a14:useLocalDpi xmlns:a14="http://schemas.microsoft.com/office/drawing/2010/main" val="0"/>
                      </a:ext>
                    </a:extLst>
                  </a:blip>
                  <a:srcRect l="70589" b="64853"/>
                  <a:stretch/>
                </pic:blipFill>
                <pic:spPr bwMode="auto">
                  <a:xfrm>
                    <a:off x="0" y="0"/>
                    <a:ext cx="2223460" cy="1232733"/>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E8005" w14:textId="77777777" w:rsidR="007A6FBB" w:rsidRDefault="007A6FBB">
    <w:pPr>
      <w:pStyle w:val="Kopfzeile"/>
    </w:pPr>
    <w:r>
      <w:rPr>
        <w:noProof/>
      </w:rPr>
      <w:drawing>
        <wp:anchor distT="0" distB="0" distL="114300" distR="114300" simplePos="0" relativeHeight="251658240" behindDoc="1" locked="0" layoutInCell="1" allowOverlap="1" wp14:anchorId="5593AC7B" wp14:editId="59829835">
          <wp:simplePos x="0" y="0"/>
          <wp:positionH relativeFrom="leftMargin">
            <wp:posOffset>5335324</wp:posOffset>
          </wp:positionH>
          <wp:positionV relativeFrom="topMargin">
            <wp:posOffset>1</wp:posOffset>
          </wp:positionV>
          <wp:extent cx="2222953" cy="1232452"/>
          <wp:effectExtent l="0" t="0" r="6350" b="6350"/>
          <wp:wrapNone/>
          <wp:docPr id="87"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B_Pressemitteilung_170914_Kopf.jpg"/>
                  <pic:cNvPicPr/>
                </pic:nvPicPr>
                <pic:blipFill rotWithShape="1">
                  <a:blip r:embed="rId1">
                    <a:extLst>
                      <a:ext uri="{28A0092B-C50C-407E-A947-70E740481C1C}">
                        <a14:useLocalDpi xmlns:a14="http://schemas.microsoft.com/office/drawing/2010/main" val="0"/>
                      </a:ext>
                    </a:extLst>
                  </a:blip>
                  <a:srcRect l="70589" b="64853"/>
                  <a:stretch/>
                </pic:blipFill>
                <pic:spPr bwMode="auto">
                  <a:xfrm>
                    <a:off x="0" y="0"/>
                    <a:ext cx="2223460" cy="1232733"/>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F5349" w14:textId="77777777" w:rsidR="00552280" w:rsidRDefault="00552280" w:rsidP="00552280">
    <w:pPr>
      <w:pStyle w:val="Kopfzeile"/>
    </w:pPr>
    <w:r>
      <w:rPr>
        <w:noProof/>
      </w:rPr>
      <w:drawing>
        <wp:anchor distT="0" distB="0" distL="114300" distR="114300" simplePos="0" relativeHeight="251658241" behindDoc="1" locked="0" layoutInCell="1" allowOverlap="1" wp14:anchorId="10DB1C5F" wp14:editId="40DC1DF0">
          <wp:simplePos x="0" y="0"/>
          <wp:positionH relativeFrom="leftMargin">
            <wp:posOffset>5335324</wp:posOffset>
          </wp:positionH>
          <wp:positionV relativeFrom="topMargin">
            <wp:posOffset>1</wp:posOffset>
          </wp:positionV>
          <wp:extent cx="2222953" cy="1232452"/>
          <wp:effectExtent l="0" t="0" r="6350" b="6350"/>
          <wp:wrapNone/>
          <wp:docPr id="88"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B_Pressemitteilung_170914_Kopf.jpg"/>
                  <pic:cNvPicPr/>
                </pic:nvPicPr>
                <pic:blipFill rotWithShape="1">
                  <a:blip r:embed="rId1">
                    <a:extLst>
                      <a:ext uri="{28A0092B-C50C-407E-A947-70E740481C1C}">
                        <a14:useLocalDpi xmlns:a14="http://schemas.microsoft.com/office/drawing/2010/main" val="0"/>
                      </a:ext>
                    </a:extLst>
                  </a:blip>
                  <a:srcRect l="70589" b="64853"/>
                  <a:stretch/>
                </pic:blipFill>
                <pic:spPr bwMode="auto">
                  <a:xfrm>
                    <a:off x="0" y="0"/>
                    <a:ext cx="2223460" cy="1232733"/>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3AD2FC94"/>
    <w:lvl w:ilvl="0">
      <w:numFmt w:val="bullet"/>
      <w:lvlText w:val="*"/>
      <w:lvlJc w:val="left"/>
    </w:lvl>
  </w:abstractNum>
  <w:abstractNum w:abstractNumId="1" w15:restartNumberingAfterBreak="0">
    <w:nsid w:val="01DD35DA"/>
    <w:multiLevelType w:val="hybridMultilevel"/>
    <w:tmpl w:val="C6E00988"/>
    <w:lvl w:ilvl="0" w:tplc="F51E3828">
      <w:numFmt w:val="bullet"/>
      <w:lvlText w:val="-"/>
      <w:lvlJc w:val="left"/>
      <w:pPr>
        <w:ind w:left="1065" w:hanging="705"/>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331165C"/>
    <w:multiLevelType w:val="hybridMultilevel"/>
    <w:tmpl w:val="A2D2F4F4"/>
    <w:lvl w:ilvl="0" w:tplc="EB10756E">
      <w:start w:val="1"/>
      <w:numFmt w:val="bullet"/>
      <w:pStyle w:val="Liste2"/>
      <w:lvlText w:val=""/>
      <w:lvlJc w:val="left"/>
      <w:pPr>
        <w:ind w:left="927"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7D95382"/>
    <w:multiLevelType w:val="hybridMultilevel"/>
    <w:tmpl w:val="CA0E175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8221E99"/>
    <w:multiLevelType w:val="hybridMultilevel"/>
    <w:tmpl w:val="2D603A9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9385D08"/>
    <w:multiLevelType w:val="multilevel"/>
    <w:tmpl w:val="94D05B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A367A72"/>
    <w:multiLevelType w:val="multilevel"/>
    <w:tmpl w:val="7E620D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AA75EA2"/>
    <w:multiLevelType w:val="hybridMultilevel"/>
    <w:tmpl w:val="78DCF7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07225FB"/>
    <w:multiLevelType w:val="hybridMultilevel"/>
    <w:tmpl w:val="A9802E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1260F33"/>
    <w:multiLevelType w:val="hybridMultilevel"/>
    <w:tmpl w:val="8EB405EA"/>
    <w:lvl w:ilvl="0" w:tplc="C0923540">
      <w:start w:val="1"/>
      <w:numFmt w:val="bullet"/>
      <w:lvlText w:val=""/>
      <w:lvlJc w:val="left"/>
      <w:pPr>
        <w:ind w:left="720" w:hanging="360"/>
      </w:pPr>
      <w:rPr>
        <w:rFonts w:ascii="Symbol" w:hAnsi="Symbol" w:hint="default"/>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CD30042"/>
    <w:multiLevelType w:val="hybridMultilevel"/>
    <w:tmpl w:val="37424F5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1" w15:restartNumberingAfterBreak="0">
    <w:nsid w:val="222B0D3D"/>
    <w:multiLevelType w:val="hybridMultilevel"/>
    <w:tmpl w:val="F8A4458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2" w15:restartNumberingAfterBreak="0">
    <w:nsid w:val="239A7658"/>
    <w:multiLevelType w:val="hybridMultilevel"/>
    <w:tmpl w:val="47DC290A"/>
    <w:lvl w:ilvl="0" w:tplc="0407000F">
      <w:start w:val="1"/>
      <w:numFmt w:val="decimal"/>
      <w:lvlText w:val="%1."/>
      <w:lvlJc w:val="left"/>
      <w:pPr>
        <w:ind w:left="644"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4E75F9C"/>
    <w:multiLevelType w:val="hybridMultilevel"/>
    <w:tmpl w:val="069E53F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6A3759D"/>
    <w:multiLevelType w:val="multilevel"/>
    <w:tmpl w:val="837E0638"/>
    <w:lvl w:ilvl="0">
      <w:numFmt w:val="bullet"/>
      <w:lvlText w:val="-"/>
      <w:lvlJc w:val="left"/>
      <w:pPr>
        <w:tabs>
          <w:tab w:val="num" w:pos="720"/>
        </w:tabs>
        <w:ind w:left="720" w:hanging="360"/>
      </w:pPr>
      <w:rPr>
        <w:rFonts w:ascii="Calibri" w:eastAsia="Times New Roman" w:hAnsi="Calibri"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7D563A7"/>
    <w:multiLevelType w:val="hybridMultilevel"/>
    <w:tmpl w:val="779631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89055A9"/>
    <w:multiLevelType w:val="hybridMultilevel"/>
    <w:tmpl w:val="07000F7A"/>
    <w:lvl w:ilvl="0" w:tplc="71CC1AF2">
      <w:start w:val="25"/>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3EA4AFB"/>
    <w:multiLevelType w:val="hybridMultilevel"/>
    <w:tmpl w:val="961060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40310AF"/>
    <w:multiLevelType w:val="hybridMultilevel"/>
    <w:tmpl w:val="388257A0"/>
    <w:lvl w:ilvl="0" w:tplc="12C67208">
      <w:start w:val="1"/>
      <w:numFmt w:val="decimal"/>
      <w:pStyle w:val="Nummerierung2"/>
      <w:lvlText w:val="%1."/>
      <w:lvlJc w:val="left"/>
      <w:pPr>
        <w:ind w:left="858" w:hanging="360"/>
      </w:pPr>
    </w:lvl>
    <w:lvl w:ilvl="1" w:tplc="04070019" w:tentative="1">
      <w:start w:val="1"/>
      <w:numFmt w:val="lowerLetter"/>
      <w:lvlText w:val="%2."/>
      <w:lvlJc w:val="left"/>
      <w:pPr>
        <w:ind w:left="1578" w:hanging="360"/>
      </w:pPr>
    </w:lvl>
    <w:lvl w:ilvl="2" w:tplc="0407001B" w:tentative="1">
      <w:start w:val="1"/>
      <w:numFmt w:val="lowerRoman"/>
      <w:lvlText w:val="%3."/>
      <w:lvlJc w:val="right"/>
      <w:pPr>
        <w:ind w:left="2298" w:hanging="180"/>
      </w:pPr>
    </w:lvl>
    <w:lvl w:ilvl="3" w:tplc="0407000F" w:tentative="1">
      <w:start w:val="1"/>
      <w:numFmt w:val="decimal"/>
      <w:lvlText w:val="%4."/>
      <w:lvlJc w:val="left"/>
      <w:pPr>
        <w:ind w:left="3018" w:hanging="360"/>
      </w:pPr>
    </w:lvl>
    <w:lvl w:ilvl="4" w:tplc="04070019" w:tentative="1">
      <w:start w:val="1"/>
      <w:numFmt w:val="lowerLetter"/>
      <w:lvlText w:val="%5."/>
      <w:lvlJc w:val="left"/>
      <w:pPr>
        <w:ind w:left="3738" w:hanging="360"/>
      </w:pPr>
    </w:lvl>
    <w:lvl w:ilvl="5" w:tplc="0407001B" w:tentative="1">
      <w:start w:val="1"/>
      <w:numFmt w:val="lowerRoman"/>
      <w:lvlText w:val="%6."/>
      <w:lvlJc w:val="right"/>
      <w:pPr>
        <w:ind w:left="4458" w:hanging="180"/>
      </w:pPr>
    </w:lvl>
    <w:lvl w:ilvl="6" w:tplc="0407000F" w:tentative="1">
      <w:start w:val="1"/>
      <w:numFmt w:val="decimal"/>
      <w:lvlText w:val="%7."/>
      <w:lvlJc w:val="left"/>
      <w:pPr>
        <w:ind w:left="5178" w:hanging="360"/>
      </w:pPr>
    </w:lvl>
    <w:lvl w:ilvl="7" w:tplc="04070019" w:tentative="1">
      <w:start w:val="1"/>
      <w:numFmt w:val="lowerLetter"/>
      <w:lvlText w:val="%8."/>
      <w:lvlJc w:val="left"/>
      <w:pPr>
        <w:ind w:left="5898" w:hanging="360"/>
      </w:pPr>
    </w:lvl>
    <w:lvl w:ilvl="8" w:tplc="0407001B" w:tentative="1">
      <w:start w:val="1"/>
      <w:numFmt w:val="lowerRoman"/>
      <w:lvlText w:val="%9."/>
      <w:lvlJc w:val="right"/>
      <w:pPr>
        <w:ind w:left="6618" w:hanging="180"/>
      </w:pPr>
    </w:lvl>
  </w:abstractNum>
  <w:abstractNum w:abstractNumId="19" w15:restartNumberingAfterBreak="0">
    <w:nsid w:val="34E1681A"/>
    <w:multiLevelType w:val="hybridMultilevel"/>
    <w:tmpl w:val="1BC0D6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A6C7A00"/>
    <w:multiLevelType w:val="hybridMultilevel"/>
    <w:tmpl w:val="04BE6A22"/>
    <w:lvl w:ilvl="0" w:tplc="75105FDC">
      <w:start w:val="5"/>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C902C6E"/>
    <w:multiLevelType w:val="hybridMultilevel"/>
    <w:tmpl w:val="3C72632E"/>
    <w:lvl w:ilvl="0" w:tplc="C0923540">
      <w:start w:val="1"/>
      <w:numFmt w:val="bullet"/>
      <w:lvlText w:val=""/>
      <w:lvlJc w:val="left"/>
      <w:pPr>
        <w:ind w:left="1353" w:hanging="360"/>
      </w:pPr>
      <w:rPr>
        <w:rFonts w:ascii="Symbol" w:hAnsi="Symbol" w:hint="default"/>
        <w:sz w:val="20"/>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2" w15:restartNumberingAfterBreak="0">
    <w:nsid w:val="3CC473CA"/>
    <w:multiLevelType w:val="hybridMultilevel"/>
    <w:tmpl w:val="C85034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FA152E8"/>
    <w:multiLevelType w:val="hybridMultilevel"/>
    <w:tmpl w:val="97C61E56"/>
    <w:lvl w:ilvl="0" w:tplc="CF06C1A0">
      <w:start w:val="2"/>
      <w:numFmt w:val="bullet"/>
      <w:lvlText w:val="-"/>
      <w:lvlJc w:val="left"/>
      <w:pPr>
        <w:ind w:left="720" w:hanging="360"/>
      </w:pPr>
      <w:rPr>
        <w:rFonts w:ascii="Times New Roman" w:eastAsiaTheme="minorEastAsia"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3FEC7E4D"/>
    <w:multiLevelType w:val="multilevel"/>
    <w:tmpl w:val="688C5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F205422"/>
    <w:multiLevelType w:val="hybridMultilevel"/>
    <w:tmpl w:val="4BA6B400"/>
    <w:lvl w:ilvl="0" w:tplc="D160D414">
      <w:start w:val="1"/>
      <w:numFmt w:val="bullet"/>
      <w:pStyle w:val="Einzug1"/>
      <w:lvlText w:val=""/>
      <w:lvlJc w:val="left"/>
      <w:pPr>
        <w:tabs>
          <w:tab w:val="num" w:pos="284"/>
        </w:tabs>
        <w:ind w:left="284"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246311"/>
    <w:multiLevelType w:val="hybridMultilevel"/>
    <w:tmpl w:val="AB2E99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7D95B37"/>
    <w:multiLevelType w:val="hybridMultilevel"/>
    <w:tmpl w:val="3B28BD80"/>
    <w:lvl w:ilvl="0" w:tplc="3D94A256">
      <w:start w:val="1"/>
      <w:numFmt w:val="bullet"/>
      <w:pStyle w:val="Liste1"/>
      <w:lvlText w:val=""/>
      <w:lvlJc w:val="left"/>
      <w:pPr>
        <w:ind w:left="36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CA14569"/>
    <w:multiLevelType w:val="multilevel"/>
    <w:tmpl w:val="11D8EE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A2F4DA7"/>
    <w:multiLevelType w:val="hybridMultilevel"/>
    <w:tmpl w:val="EB34BEC8"/>
    <w:lvl w:ilvl="0" w:tplc="88163D44">
      <w:start w:val="5"/>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DBC1241"/>
    <w:multiLevelType w:val="hybridMultilevel"/>
    <w:tmpl w:val="A5482F6E"/>
    <w:lvl w:ilvl="0" w:tplc="04070001">
      <w:start w:val="1"/>
      <w:numFmt w:val="bullet"/>
      <w:lvlText w:val=""/>
      <w:lvlJc w:val="left"/>
      <w:pPr>
        <w:ind w:left="770" w:hanging="360"/>
      </w:pPr>
      <w:rPr>
        <w:rFonts w:ascii="Symbol" w:hAnsi="Symbol" w:hint="default"/>
      </w:rPr>
    </w:lvl>
    <w:lvl w:ilvl="1" w:tplc="04070003" w:tentative="1">
      <w:start w:val="1"/>
      <w:numFmt w:val="bullet"/>
      <w:lvlText w:val="o"/>
      <w:lvlJc w:val="left"/>
      <w:pPr>
        <w:ind w:left="1490" w:hanging="360"/>
      </w:pPr>
      <w:rPr>
        <w:rFonts w:ascii="Courier New" w:hAnsi="Courier New" w:cs="Courier New" w:hint="default"/>
      </w:rPr>
    </w:lvl>
    <w:lvl w:ilvl="2" w:tplc="04070005" w:tentative="1">
      <w:start w:val="1"/>
      <w:numFmt w:val="bullet"/>
      <w:lvlText w:val=""/>
      <w:lvlJc w:val="left"/>
      <w:pPr>
        <w:ind w:left="2210" w:hanging="360"/>
      </w:pPr>
      <w:rPr>
        <w:rFonts w:ascii="Wingdings" w:hAnsi="Wingdings" w:hint="default"/>
      </w:rPr>
    </w:lvl>
    <w:lvl w:ilvl="3" w:tplc="04070001" w:tentative="1">
      <w:start w:val="1"/>
      <w:numFmt w:val="bullet"/>
      <w:lvlText w:val=""/>
      <w:lvlJc w:val="left"/>
      <w:pPr>
        <w:ind w:left="2930" w:hanging="360"/>
      </w:pPr>
      <w:rPr>
        <w:rFonts w:ascii="Symbol" w:hAnsi="Symbol" w:hint="default"/>
      </w:rPr>
    </w:lvl>
    <w:lvl w:ilvl="4" w:tplc="04070003" w:tentative="1">
      <w:start w:val="1"/>
      <w:numFmt w:val="bullet"/>
      <w:lvlText w:val="o"/>
      <w:lvlJc w:val="left"/>
      <w:pPr>
        <w:ind w:left="3650" w:hanging="360"/>
      </w:pPr>
      <w:rPr>
        <w:rFonts w:ascii="Courier New" w:hAnsi="Courier New" w:cs="Courier New" w:hint="default"/>
      </w:rPr>
    </w:lvl>
    <w:lvl w:ilvl="5" w:tplc="04070005" w:tentative="1">
      <w:start w:val="1"/>
      <w:numFmt w:val="bullet"/>
      <w:lvlText w:val=""/>
      <w:lvlJc w:val="left"/>
      <w:pPr>
        <w:ind w:left="4370" w:hanging="360"/>
      </w:pPr>
      <w:rPr>
        <w:rFonts w:ascii="Wingdings" w:hAnsi="Wingdings" w:hint="default"/>
      </w:rPr>
    </w:lvl>
    <w:lvl w:ilvl="6" w:tplc="04070001" w:tentative="1">
      <w:start w:val="1"/>
      <w:numFmt w:val="bullet"/>
      <w:lvlText w:val=""/>
      <w:lvlJc w:val="left"/>
      <w:pPr>
        <w:ind w:left="5090" w:hanging="360"/>
      </w:pPr>
      <w:rPr>
        <w:rFonts w:ascii="Symbol" w:hAnsi="Symbol" w:hint="default"/>
      </w:rPr>
    </w:lvl>
    <w:lvl w:ilvl="7" w:tplc="04070003" w:tentative="1">
      <w:start w:val="1"/>
      <w:numFmt w:val="bullet"/>
      <w:lvlText w:val="o"/>
      <w:lvlJc w:val="left"/>
      <w:pPr>
        <w:ind w:left="5810" w:hanging="360"/>
      </w:pPr>
      <w:rPr>
        <w:rFonts w:ascii="Courier New" w:hAnsi="Courier New" w:cs="Courier New" w:hint="default"/>
      </w:rPr>
    </w:lvl>
    <w:lvl w:ilvl="8" w:tplc="04070005" w:tentative="1">
      <w:start w:val="1"/>
      <w:numFmt w:val="bullet"/>
      <w:lvlText w:val=""/>
      <w:lvlJc w:val="left"/>
      <w:pPr>
        <w:ind w:left="6530" w:hanging="360"/>
      </w:pPr>
      <w:rPr>
        <w:rFonts w:ascii="Wingdings" w:hAnsi="Wingdings" w:hint="default"/>
      </w:rPr>
    </w:lvl>
  </w:abstractNum>
  <w:abstractNum w:abstractNumId="31" w15:restartNumberingAfterBreak="0">
    <w:nsid w:val="756744F1"/>
    <w:multiLevelType w:val="hybridMultilevel"/>
    <w:tmpl w:val="1812E4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6002D2C"/>
    <w:multiLevelType w:val="hybridMultilevel"/>
    <w:tmpl w:val="F42A825C"/>
    <w:lvl w:ilvl="0" w:tplc="0407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CCD17FE"/>
    <w:multiLevelType w:val="hybridMultilevel"/>
    <w:tmpl w:val="C80C0CDA"/>
    <w:lvl w:ilvl="0" w:tplc="0407000F">
      <w:start w:val="1"/>
      <w:numFmt w:val="decimal"/>
      <w:lvlText w:val="%1."/>
      <w:lvlJc w:val="left"/>
      <w:pPr>
        <w:ind w:left="75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477766871">
    <w:abstractNumId w:val="27"/>
  </w:num>
  <w:num w:numId="2" w16cid:durableId="1339574575">
    <w:abstractNumId w:val="20"/>
  </w:num>
  <w:num w:numId="3" w16cid:durableId="1537617471">
    <w:abstractNumId w:val="29"/>
  </w:num>
  <w:num w:numId="4" w16cid:durableId="1215199167">
    <w:abstractNumId w:val="7"/>
  </w:num>
  <w:num w:numId="5" w16cid:durableId="1462916372">
    <w:abstractNumId w:val="18"/>
  </w:num>
  <w:num w:numId="6" w16cid:durableId="386615471">
    <w:abstractNumId w:val="27"/>
  </w:num>
  <w:num w:numId="7" w16cid:durableId="810294704">
    <w:abstractNumId w:val="2"/>
  </w:num>
  <w:num w:numId="8" w16cid:durableId="2090224248">
    <w:abstractNumId w:val="25"/>
  </w:num>
  <w:num w:numId="9" w16cid:durableId="1195968833">
    <w:abstractNumId w:val="26"/>
  </w:num>
  <w:num w:numId="10" w16cid:durableId="1527911233">
    <w:abstractNumId w:val="12"/>
  </w:num>
  <w:num w:numId="11" w16cid:durableId="1052005175">
    <w:abstractNumId w:val="16"/>
  </w:num>
  <w:num w:numId="12" w16cid:durableId="33817034">
    <w:abstractNumId w:val="0"/>
    <w:lvlOverride w:ilvl="0">
      <w:lvl w:ilvl="0">
        <w:numFmt w:val="bullet"/>
        <w:lvlText w:val=""/>
        <w:legacy w:legacy="1" w:legacySpace="0" w:legacyIndent="0"/>
        <w:lvlJc w:val="left"/>
        <w:rPr>
          <w:rFonts w:ascii="Symbol" w:hAnsi="Symbol" w:hint="default"/>
          <w:sz w:val="22"/>
        </w:rPr>
      </w:lvl>
    </w:lvlOverride>
  </w:num>
  <w:num w:numId="13" w16cid:durableId="1987856979">
    <w:abstractNumId w:val="30"/>
  </w:num>
  <w:num w:numId="14" w16cid:durableId="1123966752">
    <w:abstractNumId w:val="13"/>
  </w:num>
  <w:num w:numId="15" w16cid:durableId="38208189">
    <w:abstractNumId w:val="21"/>
  </w:num>
  <w:num w:numId="16" w16cid:durableId="331615284">
    <w:abstractNumId w:val="24"/>
  </w:num>
  <w:num w:numId="17" w16cid:durableId="1476946370">
    <w:abstractNumId w:val="14"/>
  </w:num>
  <w:num w:numId="18" w16cid:durableId="1172530794">
    <w:abstractNumId w:val="9"/>
  </w:num>
  <w:num w:numId="19" w16cid:durableId="1165124032">
    <w:abstractNumId w:val="1"/>
  </w:num>
  <w:num w:numId="20" w16cid:durableId="225998348">
    <w:abstractNumId w:val="15"/>
  </w:num>
  <w:num w:numId="21" w16cid:durableId="4483140">
    <w:abstractNumId w:val="22"/>
  </w:num>
  <w:num w:numId="22" w16cid:durableId="1844322281">
    <w:abstractNumId w:val="23"/>
  </w:num>
  <w:num w:numId="23" w16cid:durableId="1566404908">
    <w:abstractNumId w:val="10"/>
  </w:num>
  <w:num w:numId="24" w16cid:durableId="1868375375">
    <w:abstractNumId w:val="11"/>
  </w:num>
  <w:num w:numId="25" w16cid:durableId="1580486069">
    <w:abstractNumId w:val="5"/>
  </w:num>
  <w:num w:numId="26" w16cid:durableId="250697418">
    <w:abstractNumId w:val="6"/>
  </w:num>
  <w:num w:numId="27" w16cid:durableId="1180123880">
    <w:abstractNumId w:val="28"/>
  </w:num>
  <w:num w:numId="28" w16cid:durableId="2075928033">
    <w:abstractNumId w:val="3"/>
  </w:num>
  <w:num w:numId="29" w16cid:durableId="966550220">
    <w:abstractNumId w:val="31"/>
  </w:num>
  <w:num w:numId="30" w16cid:durableId="1489126198">
    <w:abstractNumId w:val="17"/>
  </w:num>
  <w:num w:numId="31" w16cid:durableId="1573469424">
    <w:abstractNumId w:val="4"/>
  </w:num>
  <w:num w:numId="32" w16cid:durableId="558366818">
    <w:abstractNumId w:val="33"/>
  </w:num>
  <w:num w:numId="33" w16cid:durableId="1727870543">
    <w:abstractNumId w:val="19"/>
  </w:num>
  <w:num w:numId="34" w16cid:durableId="1829511470">
    <w:abstractNumId w:val="8"/>
  </w:num>
  <w:num w:numId="35" w16cid:durableId="930360112">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hideSpellingErrors/>
  <w:hideGrammaticalErrors/>
  <w:proofState w:spelling="clean" w:grammar="clean"/>
  <w:defaultTabStop w:val="708"/>
  <w:hyphenationZone w:val="425"/>
  <w:evenAndOddHeader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6FBB"/>
    <w:rsid w:val="0000024B"/>
    <w:rsid w:val="000026A9"/>
    <w:rsid w:val="00002709"/>
    <w:rsid w:val="00003626"/>
    <w:rsid w:val="00003ACC"/>
    <w:rsid w:val="00005AE4"/>
    <w:rsid w:val="00005B93"/>
    <w:rsid w:val="00007089"/>
    <w:rsid w:val="00007510"/>
    <w:rsid w:val="000125C4"/>
    <w:rsid w:val="00013566"/>
    <w:rsid w:val="0001386D"/>
    <w:rsid w:val="00014611"/>
    <w:rsid w:val="0001495E"/>
    <w:rsid w:val="00015A6B"/>
    <w:rsid w:val="0001616E"/>
    <w:rsid w:val="00016BA3"/>
    <w:rsid w:val="00017D43"/>
    <w:rsid w:val="00020E60"/>
    <w:rsid w:val="0002145C"/>
    <w:rsid w:val="0002555D"/>
    <w:rsid w:val="00026A79"/>
    <w:rsid w:val="000300E0"/>
    <w:rsid w:val="0003035A"/>
    <w:rsid w:val="00031191"/>
    <w:rsid w:val="00031981"/>
    <w:rsid w:val="00031B7E"/>
    <w:rsid w:val="00033E44"/>
    <w:rsid w:val="000340FD"/>
    <w:rsid w:val="000348D2"/>
    <w:rsid w:val="0003531C"/>
    <w:rsid w:val="000354EC"/>
    <w:rsid w:val="00036352"/>
    <w:rsid w:val="0004082D"/>
    <w:rsid w:val="00042D74"/>
    <w:rsid w:val="000449B5"/>
    <w:rsid w:val="00044B08"/>
    <w:rsid w:val="000450A5"/>
    <w:rsid w:val="0004598F"/>
    <w:rsid w:val="0004604E"/>
    <w:rsid w:val="000472EB"/>
    <w:rsid w:val="000474A0"/>
    <w:rsid w:val="00050183"/>
    <w:rsid w:val="00050663"/>
    <w:rsid w:val="000518B1"/>
    <w:rsid w:val="00051C4E"/>
    <w:rsid w:val="00052960"/>
    <w:rsid w:val="0005328B"/>
    <w:rsid w:val="00053618"/>
    <w:rsid w:val="00054C09"/>
    <w:rsid w:val="00056C0D"/>
    <w:rsid w:val="00056E3B"/>
    <w:rsid w:val="000605E6"/>
    <w:rsid w:val="0006092D"/>
    <w:rsid w:val="000626CE"/>
    <w:rsid w:val="00063046"/>
    <w:rsid w:val="00063235"/>
    <w:rsid w:val="00063406"/>
    <w:rsid w:val="000636C1"/>
    <w:rsid w:val="00063D5A"/>
    <w:rsid w:val="000647E1"/>
    <w:rsid w:val="00064842"/>
    <w:rsid w:val="000669A5"/>
    <w:rsid w:val="00067172"/>
    <w:rsid w:val="00071A5C"/>
    <w:rsid w:val="00071C9D"/>
    <w:rsid w:val="000735DA"/>
    <w:rsid w:val="00075280"/>
    <w:rsid w:val="000759ED"/>
    <w:rsid w:val="00075B6A"/>
    <w:rsid w:val="00077B0E"/>
    <w:rsid w:val="00077F38"/>
    <w:rsid w:val="00080331"/>
    <w:rsid w:val="00080677"/>
    <w:rsid w:val="00080AEC"/>
    <w:rsid w:val="00080E73"/>
    <w:rsid w:val="0008159A"/>
    <w:rsid w:val="00081F70"/>
    <w:rsid w:val="0008466E"/>
    <w:rsid w:val="00086002"/>
    <w:rsid w:val="00086369"/>
    <w:rsid w:val="000876C7"/>
    <w:rsid w:val="00087726"/>
    <w:rsid w:val="00087E50"/>
    <w:rsid w:val="00090277"/>
    <w:rsid w:val="0009232E"/>
    <w:rsid w:val="00092688"/>
    <w:rsid w:val="00092E99"/>
    <w:rsid w:val="00092EDE"/>
    <w:rsid w:val="00094E46"/>
    <w:rsid w:val="00096B3C"/>
    <w:rsid w:val="0009743C"/>
    <w:rsid w:val="00097FE3"/>
    <w:rsid w:val="000A042D"/>
    <w:rsid w:val="000A0DE4"/>
    <w:rsid w:val="000A1260"/>
    <w:rsid w:val="000A22D9"/>
    <w:rsid w:val="000A245E"/>
    <w:rsid w:val="000A3ABB"/>
    <w:rsid w:val="000A4340"/>
    <w:rsid w:val="000A4CFF"/>
    <w:rsid w:val="000A60EA"/>
    <w:rsid w:val="000A6ABC"/>
    <w:rsid w:val="000A6DB8"/>
    <w:rsid w:val="000A7012"/>
    <w:rsid w:val="000A7751"/>
    <w:rsid w:val="000A7816"/>
    <w:rsid w:val="000B0069"/>
    <w:rsid w:val="000B0B54"/>
    <w:rsid w:val="000B1FE4"/>
    <w:rsid w:val="000B366E"/>
    <w:rsid w:val="000B475E"/>
    <w:rsid w:val="000B5060"/>
    <w:rsid w:val="000B5A34"/>
    <w:rsid w:val="000B6654"/>
    <w:rsid w:val="000C15A1"/>
    <w:rsid w:val="000C1A6E"/>
    <w:rsid w:val="000C27EE"/>
    <w:rsid w:val="000C3132"/>
    <w:rsid w:val="000C3B98"/>
    <w:rsid w:val="000C492F"/>
    <w:rsid w:val="000C5255"/>
    <w:rsid w:val="000C52E6"/>
    <w:rsid w:val="000C701E"/>
    <w:rsid w:val="000D3112"/>
    <w:rsid w:val="000D324E"/>
    <w:rsid w:val="000D5818"/>
    <w:rsid w:val="000D5AAA"/>
    <w:rsid w:val="000D5B12"/>
    <w:rsid w:val="000E067E"/>
    <w:rsid w:val="000E1344"/>
    <w:rsid w:val="000E2368"/>
    <w:rsid w:val="000E2B39"/>
    <w:rsid w:val="000E2F83"/>
    <w:rsid w:val="000E523E"/>
    <w:rsid w:val="000E5483"/>
    <w:rsid w:val="000E6E6E"/>
    <w:rsid w:val="000E7F54"/>
    <w:rsid w:val="000F14EB"/>
    <w:rsid w:val="000F1FBA"/>
    <w:rsid w:val="000F25A6"/>
    <w:rsid w:val="000F2C33"/>
    <w:rsid w:val="000F2E23"/>
    <w:rsid w:val="000F35A1"/>
    <w:rsid w:val="000F42A5"/>
    <w:rsid w:val="000F43CD"/>
    <w:rsid w:val="000F5714"/>
    <w:rsid w:val="000F5F38"/>
    <w:rsid w:val="000F60C2"/>
    <w:rsid w:val="000F66A8"/>
    <w:rsid w:val="000F6D68"/>
    <w:rsid w:val="000F74AE"/>
    <w:rsid w:val="00104816"/>
    <w:rsid w:val="00106F48"/>
    <w:rsid w:val="00107C74"/>
    <w:rsid w:val="001108D7"/>
    <w:rsid w:val="00110F4A"/>
    <w:rsid w:val="00111AB1"/>
    <w:rsid w:val="001124B2"/>
    <w:rsid w:val="00112723"/>
    <w:rsid w:val="00112CA9"/>
    <w:rsid w:val="00112CB4"/>
    <w:rsid w:val="00113AA5"/>
    <w:rsid w:val="00113C48"/>
    <w:rsid w:val="00115FBC"/>
    <w:rsid w:val="001175A8"/>
    <w:rsid w:val="00117F54"/>
    <w:rsid w:val="001209FE"/>
    <w:rsid w:val="00120A4F"/>
    <w:rsid w:val="00120C24"/>
    <w:rsid w:val="00121844"/>
    <w:rsid w:val="00122170"/>
    <w:rsid w:val="00122F48"/>
    <w:rsid w:val="0012391F"/>
    <w:rsid w:val="00123A43"/>
    <w:rsid w:val="00124C1B"/>
    <w:rsid w:val="00125836"/>
    <w:rsid w:val="00125FE3"/>
    <w:rsid w:val="00126DDE"/>
    <w:rsid w:val="00131F67"/>
    <w:rsid w:val="0013348C"/>
    <w:rsid w:val="0013539E"/>
    <w:rsid w:val="0013572C"/>
    <w:rsid w:val="00136C2E"/>
    <w:rsid w:val="00137209"/>
    <w:rsid w:val="001375F3"/>
    <w:rsid w:val="0014037C"/>
    <w:rsid w:val="00140B5B"/>
    <w:rsid w:val="00140C88"/>
    <w:rsid w:val="00141F29"/>
    <w:rsid w:val="0014222F"/>
    <w:rsid w:val="0014287E"/>
    <w:rsid w:val="00142EB9"/>
    <w:rsid w:val="00144953"/>
    <w:rsid w:val="001450C4"/>
    <w:rsid w:val="00145810"/>
    <w:rsid w:val="00152AAC"/>
    <w:rsid w:val="00153807"/>
    <w:rsid w:val="00153B54"/>
    <w:rsid w:val="00155A50"/>
    <w:rsid w:val="001562F7"/>
    <w:rsid w:val="001569A2"/>
    <w:rsid w:val="0015705E"/>
    <w:rsid w:val="001576B2"/>
    <w:rsid w:val="0015770B"/>
    <w:rsid w:val="00161E60"/>
    <w:rsid w:val="0016279E"/>
    <w:rsid w:val="00162C0B"/>
    <w:rsid w:val="00162EA4"/>
    <w:rsid w:val="00164CE3"/>
    <w:rsid w:val="001674F7"/>
    <w:rsid w:val="001709EC"/>
    <w:rsid w:val="001729CE"/>
    <w:rsid w:val="00172C55"/>
    <w:rsid w:val="00173263"/>
    <w:rsid w:val="001736A7"/>
    <w:rsid w:val="00173F05"/>
    <w:rsid w:val="001740A0"/>
    <w:rsid w:val="00175563"/>
    <w:rsid w:val="001763A4"/>
    <w:rsid w:val="00176470"/>
    <w:rsid w:val="001805D3"/>
    <w:rsid w:val="00181B88"/>
    <w:rsid w:val="00181C68"/>
    <w:rsid w:val="001820C0"/>
    <w:rsid w:val="0018333D"/>
    <w:rsid w:val="00183EC1"/>
    <w:rsid w:val="00184C3B"/>
    <w:rsid w:val="001852D7"/>
    <w:rsid w:val="00185CA7"/>
    <w:rsid w:val="001864D0"/>
    <w:rsid w:val="00186CEF"/>
    <w:rsid w:val="00186D24"/>
    <w:rsid w:val="00186F23"/>
    <w:rsid w:val="00187489"/>
    <w:rsid w:val="001900AA"/>
    <w:rsid w:val="0019067E"/>
    <w:rsid w:val="00191409"/>
    <w:rsid w:val="00192DB8"/>
    <w:rsid w:val="00193399"/>
    <w:rsid w:val="0019368A"/>
    <w:rsid w:val="00194134"/>
    <w:rsid w:val="00194C3C"/>
    <w:rsid w:val="001955A7"/>
    <w:rsid w:val="00195F43"/>
    <w:rsid w:val="00196D25"/>
    <w:rsid w:val="001979E2"/>
    <w:rsid w:val="001A026A"/>
    <w:rsid w:val="001A0272"/>
    <w:rsid w:val="001A0429"/>
    <w:rsid w:val="001A04FC"/>
    <w:rsid w:val="001A1E43"/>
    <w:rsid w:val="001A2AF2"/>
    <w:rsid w:val="001A2DAE"/>
    <w:rsid w:val="001A2EAB"/>
    <w:rsid w:val="001A512B"/>
    <w:rsid w:val="001A5386"/>
    <w:rsid w:val="001A5502"/>
    <w:rsid w:val="001A65FD"/>
    <w:rsid w:val="001A6A87"/>
    <w:rsid w:val="001A6C0E"/>
    <w:rsid w:val="001A715A"/>
    <w:rsid w:val="001A746A"/>
    <w:rsid w:val="001A74E1"/>
    <w:rsid w:val="001A7B8C"/>
    <w:rsid w:val="001B04FB"/>
    <w:rsid w:val="001B1390"/>
    <w:rsid w:val="001B1A9F"/>
    <w:rsid w:val="001B20A8"/>
    <w:rsid w:val="001B26F3"/>
    <w:rsid w:val="001B306E"/>
    <w:rsid w:val="001B4E40"/>
    <w:rsid w:val="001B5E3C"/>
    <w:rsid w:val="001B66CE"/>
    <w:rsid w:val="001B6ABD"/>
    <w:rsid w:val="001B7A72"/>
    <w:rsid w:val="001C0815"/>
    <w:rsid w:val="001C0B68"/>
    <w:rsid w:val="001C20A3"/>
    <w:rsid w:val="001C2DE8"/>
    <w:rsid w:val="001C2DFB"/>
    <w:rsid w:val="001C34F5"/>
    <w:rsid w:val="001C3C0F"/>
    <w:rsid w:val="001C3E30"/>
    <w:rsid w:val="001C5B17"/>
    <w:rsid w:val="001C66F0"/>
    <w:rsid w:val="001C6B3F"/>
    <w:rsid w:val="001C74A2"/>
    <w:rsid w:val="001C79E7"/>
    <w:rsid w:val="001C7FC8"/>
    <w:rsid w:val="001D04B3"/>
    <w:rsid w:val="001D07B1"/>
    <w:rsid w:val="001D15CC"/>
    <w:rsid w:val="001D263E"/>
    <w:rsid w:val="001D2DFF"/>
    <w:rsid w:val="001D3203"/>
    <w:rsid w:val="001D321E"/>
    <w:rsid w:val="001D3932"/>
    <w:rsid w:val="001D3F49"/>
    <w:rsid w:val="001D41E3"/>
    <w:rsid w:val="001D45F4"/>
    <w:rsid w:val="001D47FF"/>
    <w:rsid w:val="001D7B32"/>
    <w:rsid w:val="001D7BC6"/>
    <w:rsid w:val="001D7BD8"/>
    <w:rsid w:val="001E1180"/>
    <w:rsid w:val="001E1B07"/>
    <w:rsid w:val="001E1E91"/>
    <w:rsid w:val="001E1F4D"/>
    <w:rsid w:val="001E2818"/>
    <w:rsid w:val="001E3FDC"/>
    <w:rsid w:val="001E4589"/>
    <w:rsid w:val="001E6061"/>
    <w:rsid w:val="001E7010"/>
    <w:rsid w:val="001F0755"/>
    <w:rsid w:val="001F0AEB"/>
    <w:rsid w:val="001F1573"/>
    <w:rsid w:val="001F1F12"/>
    <w:rsid w:val="001F321C"/>
    <w:rsid w:val="001F4171"/>
    <w:rsid w:val="001F48B4"/>
    <w:rsid w:val="001F5205"/>
    <w:rsid w:val="001F5356"/>
    <w:rsid w:val="001F69C7"/>
    <w:rsid w:val="00200B21"/>
    <w:rsid w:val="00201567"/>
    <w:rsid w:val="002018C0"/>
    <w:rsid w:val="0020256B"/>
    <w:rsid w:val="00202C3F"/>
    <w:rsid w:val="00203ED7"/>
    <w:rsid w:val="00204C7B"/>
    <w:rsid w:val="002077FD"/>
    <w:rsid w:val="002107DD"/>
    <w:rsid w:val="00210806"/>
    <w:rsid w:val="002113A4"/>
    <w:rsid w:val="00212FBD"/>
    <w:rsid w:val="002139E9"/>
    <w:rsid w:val="0021435D"/>
    <w:rsid w:val="0021487D"/>
    <w:rsid w:val="0021496D"/>
    <w:rsid w:val="002149B4"/>
    <w:rsid w:val="0022007B"/>
    <w:rsid w:val="002202D9"/>
    <w:rsid w:val="002211C4"/>
    <w:rsid w:val="0022127A"/>
    <w:rsid w:val="0022136B"/>
    <w:rsid w:val="0022188F"/>
    <w:rsid w:val="00222C5F"/>
    <w:rsid w:val="00223CE4"/>
    <w:rsid w:val="002249D6"/>
    <w:rsid w:val="00225772"/>
    <w:rsid w:val="0022666F"/>
    <w:rsid w:val="002268E9"/>
    <w:rsid w:val="002271B5"/>
    <w:rsid w:val="00231290"/>
    <w:rsid w:val="00232C81"/>
    <w:rsid w:val="002331EE"/>
    <w:rsid w:val="00234016"/>
    <w:rsid w:val="002347E7"/>
    <w:rsid w:val="0023488B"/>
    <w:rsid w:val="00235173"/>
    <w:rsid w:val="00235497"/>
    <w:rsid w:val="002357DC"/>
    <w:rsid w:val="0023726D"/>
    <w:rsid w:val="00240201"/>
    <w:rsid w:val="0024071F"/>
    <w:rsid w:val="002407E9"/>
    <w:rsid w:val="0024162E"/>
    <w:rsid w:val="00241CE2"/>
    <w:rsid w:val="0024212F"/>
    <w:rsid w:val="00242AF5"/>
    <w:rsid w:val="00242C83"/>
    <w:rsid w:val="00242E80"/>
    <w:rsid w:val="00243465"/>
    <w:rsid w:val="0024381F"/>
    <w:rsid w:val="0024398F"/>
    <w:rsid w:val="002446CF"/>
    <w:rsid w:val="002454F1"/>
    <w:rsid w:val="002457D7"/>
    <w:rsid w:val="00246B7C"/>
    <w:rsid w:val="0024750F"/>
    <w:rsid w:val="002477B5"/>
    <w:rsid w:val="00250BA8"/>
    <w:rsid w:val="00251010"/>
    <w:rsid w:val="00251BC2"/>
    <w:rsid w:val="00251BD6"/>
    <w:rsid w:val="0025226B"/>
    <w:rsid w:val="002523DE"/>
    <w:rsid w:val="00253477"/>
    <w:rsid w:val="0025455D"/>
    <w:rsid w:val="0025462A"/>
    <w:rsid w:val="0025476D"/>
    <w:rsid w:val="002548EB"/>
    <w:rsid w:val="00256AC4"/>
    <w:rsid w:val="00257A89"/>
    <w:rsid w:val="00260688"/>
    <w:rsid w:val="00261CAD"/>
    <w:rsid w:val="00262BD1"/>
    <w:rsid w:val="00263359"/>
    <w:rsid w:val="00263A3F"/>
    <w:rsid w:val="00263BD2"/>
    <w:rsid w:val="00264377"/>
    <w:rsid w:val="00265BAB"/>
    <w:rsid w:val="002670F3"/>
    <w:rsid w:val="00271539"/>
    <w:rsid w:val="002718F9"/>
    <w:rsid w:val="00271C15"/>
    <w:rsid w:val="002743ED"/>
    <w:rsid w:val="00274A0C"/>
    <w:rsid w:val="00275F5B"/>
    <w:rsid w:val="00277325"/>
    <w:rsid w:val="00280146"/>
    <w:rsid w:val="00280FC6"/>
    <w:rsid w:val="0028147B"/>
    <w:rsid w:val="00281558"/>
    <w:rsid w:val="00282D6C"/>
    <w:rsid w:val="0028419C"/>
    <w:rsid w:val="00284E39"/>
    <w:rsid w:val="002858C1"/>
    <w:rsid w:val="0028646D"/>
    <w:rsid w:val="002864AF"/>
    <w:rsid w:val="002878B4"/>
    <w:rsid w:val="002878EC"/>
    <w:rsid w:val="00287C6F"/>
    <w:rsid w:val="00287CDF"/>
    <w:rsid w:val="00287F81"/>
    <w:rsid w:val="00290284"/>
    <w:rsid w:val="00290503"/>
    <w:rsid w:val="00294ADB"/>
    <w:rsid w:val="002956D0"/>
    <w:rsid w:val="00297117"/>
    <w:rsid w:val="002A043A"/>
    <w:rsid w:val="002A064C"/>
    <w:rsid w:val="002A0AC0"/>
    <w:rsid w:val="002A0FE0"/>
    <w:rsid w:val="002A2590"/>
    <w:rsid w:val="002A2763"/>
    <w:rsid w:val="002A2E6F"/>
    <w:rsid w:val="002A32FE"/>
    <w:rsid w:val="002A343F"/>
    <w:rsid w:val="002A5C1B"/>
    <w:rsid w:val="002A6AF1"/>
    <w:rsid w:val="002A6B65"/>
    <w:rsid w:val="002A7EC8"/>
    <w:rsid w:val="002B026F"/>
    <w:rsid w:val="002B0E65"/>
    <w:rsid w:val="002B231D"/>
    <w:rsid w:val="002B2699"/>
    <w:rsid w:val="002B2810"/>
    <w:rsid w:val="002B407B"/>
    <w:rsid w:val="002B4CB8"/>
    <w:rsid w:val="002B4E78"/>
    <w:rsid w:val="002B66F4"/>
    <w:rsid w:val="002B6FC6"/>
    <w:rsid w:val="002B76C9"/>
    <w:rsid w:val="002B775F"/>
    <w:rsid w:val="002C0B09"/>
    <w:rsid w:val="002C0D5B"/>
    <w:rsid w:val="002C1D5A"/>
    <w:rsid w:val="002C4797"/>
    <w:rsid w:val="002C54C7"/>
    <w:rsid w:val="002C6B5A"/>
    <w:rsid w:val="002C701D"/>
    <w:rsid w:val="002D2728"/>
    <w:rsid w:val="002D2783"/>
    <w:rsid w:val="002D2C84"/>
    <w:rsid w:val="002D378A"/>
    <w:rsid w:val="002D3A1A"/>
    <w:rsid w:val="002D3E44"/>
    <w:rsid w:val="002D589B"/>
    <w:rsid w:val="002D7942"/>
    <w:rsid w:val="002E0225"/>
    <w:rsid w:val="002E041A"/>
    <w:rsid w:val="002E06A2"/>
    <w:rsid w:val="002E0C70"/>
    <w:rsid w:val="002E0EC8"/>
    <w:rsid w:val="002E483C"/>
    <w:rsid w:val="002E5181"/>
    <w:rsid w:val="002E553B"/>
    <w:rsid w:val="002E5C68"/>
    <w:rsid w:val="002E6AFB"/>
    <w:rsid w:val="002F0B12"/>
    <w:rsid w:val="002F2478"/>
    <w:rsid w:val="002F2C37"/>
    <w:rsid w:val="002F58A7"/>
    <w:rsid w:val="002F72B7"/>
    <w:rsid w:val="002F7816"/>
    <w:rsid w:val="00300A94"/>
    <w:rsid w:val="00300DE9"/>
    <w:rsid w:val="00302141"/>
    <w:rsid w:val="003023A5"/>
    <w:rsid w:val="00302690"/>
    <w:rsid w:val="00302BE2"/>
    <w:rsid w:val="00302CCD"/>
    <w:rsid w:val="00302DC4"/>
    <w:rsid w:val="00302F4E"/>
    <w:rsid w:val="00304052"/>
    <w:rsid w:val="00304344"/>
    <w:rsid w:val="00304C29"/>
    <w:rsid w:val="00305B29"/>
    <w:rsid w:val="00305BEB"/>
    <w:rsid w:val="00310600"/>
    <w:rsid w:val="003106E8"/>
    <w:rsid w:val="00313BC5"/>
    <w:rsid w:val="0031441B"/>
    <w:rsid w:val="00314522"/>
    <w:rsid w:val="00314946"/>
    <w:rsid w:val="00314BBB"/>
    <w:rsid w:val="00315C37"/>
    <w:rsid w:val="00315C46"/>
    <w:rsid w:val="003163F3"/>
    <w:rsid w:val="00321E95"/>
    <w:rsid w:val="00322397"/>
    <w:rsid w:val="003223B8"/>
    <w:rsid w:val="003231D3"/>
    <w:rsid w:val="00323D53"/>
    <w:rsid w:val="003242CB"/>
    <w:rsid w:val="00325576"/>
    <w:rsid w:val="00325E98"/>
    <w:rsid w:val="00325F21"/>
    <w:rsid w:val="0032605A"/>
    <w:rsid w:val="00326FBA"/>
    <w:rsid w:val="003271A9"/>
    <w:rsid w:val="00330A94"/>
    <w:rsid w:val="00330D29"/>
    <w:rsid w:val="00331135"/>
    <w:rsid w:val="0033133F"/>
    <w:rsid w:val="00331445"/>
    <w:rsid w:val="003315E6"/>
    <w:rsid w:val="00331E00"/>
    <w:rsid w:val="003335BF"/>
    <w:rsid w:val="003337CF"/>
    <w:rsid w:val="00333CEE"/>
    <w:rsid w:val="00333DD3"/>
    <w:rsid w:val="00334779"/>
    <w:rsid w:val="00334D57"/>
    <w:rsid w:val="00335BD2"/>
    <w:rsid w:val="00335EBD"/>
    <w:rsid w:val="00336DE4"/>
    <w:rsid w:val="00336E45"/>
    <w:rsid w:val="003432AB"/>
    <w:rsid w:val="00343A23"/>
    <w:rsid w:val="00344584"/>
    <w:rsid w:val="003449E4"/>
    <w:rsid w:val="00344BA7"/>
    <w:rsid w:val="00345C06"/>
    <w:rsid w:val="003468B7"/>
    <w:rsid w:val="003513EE"/>
    <w:rsid w:val="003526D5"/>
    <w:rsid w:val="00353175"/>
    <w:rsid w:val="00353E4F"/>
    <w:rsid w:val="003541F3"/>
    <w:rsid w:val="00355334"/>
    <w:rsid w:val="0035637C"/>
    <w:rsid w:val="00357A57"/>
    <w:rsid w:val="003612C0"/>
    <w:rsid w:val="00362BEB"/>
    <w:rsid w:val="00362C23"/>
    <w:rsid w:val="00362CB0"/>
    <w:rsid w:val="00363DE7"/>
    <w:rsid w:val="00363DF7"/>
    <w:rsid w:val="003640A3"/>
    <w:rsid w:val="00364320"/>
    <w:rsid w:val="00365003"/>
    <w:rsid w:val="00365F34"/>
    <w:rsid w:val="0036622A"/>
    <w:rsid w:val="00371511"/>
    <w:rsid w:val="00371C7B"/>
    <w:rsid w:val="00372B77"/>
    <w:rsid w:val="00372E0C"/>
    <w:rsid w:val="00373DC6"/>
    <w:rsid w:val="00374D22"/>
    <w:rsid w:val="00375A22"/>
    <w:rsid w:val="003808F3"/>
    <w:rsid w:val="003816E2"/>
    <w:rsid w:val="003823BD"/>
    <w:rsid w:val="00382D14"/>
    <w:rsid w:val="00382D3F"/>
    <w:rsid w:val="00383481"/>
    <w:rsid w:val="00384A2D"/>
    <w:rsid w:val="00384E61"/>
    <w:rsid w:val="00385945"/>
    <w:rsid w:val="003859B7"/>
    <w:rsid w:val="00385D9A"/>
    <w:rsid w:val="00386AAE"/>
    <w:rsid w:val="003870D5"/>
    <w:rsid w:val="00387536"/>
    <w:rsid w:val="003911C2"/>
    <w:rsid w:val="00391442"/>
    <w:rsid w:val="003922BD"/>
    <w:rsid w:val="00392CF6"/>
    <w:rsid w:val="003931D6"/>
    <w:rsid w:val="0039341E"/>
    <w:rsid w:val="00393828"/>
    <w:rsid w:val="00393CF7"/>
    <w:rsid w:val="00394AAB"/>
    <w:rsid w:val="00394BEF"/>
    <w:rsid w:val="00394CBD"/>
    <w:rsid w:val="00395F54"/>
    <w:rsid w:val="0039678E"/>
    <w:rsid w:val="00397A7B"/>
    <w:rsid w:val="003A01F4"/>
    <w:rsid w:val="003A08FE"/>
    <w:rsid w:val="003A16AB"/>
    <w:rsid w:val="003A1961"/>
    <w:rsid w:val="003A27FB"/>
    <w:rsid w:val="003A288B"/>
    <w:rsid w:val="003A2CC4"/>
    <w:rsid w:val="003A50A3"/>
    <w:rsid w:val="003A5B48"/>
    <w:rsid w:val="003A5D48"/>
    <w:rsid w:val="003A69FF"/>
    <w:rsid w:val="003B063F"/>
    <w:rsid w:val="003B0824"/>
    <w:rsid w:val="003B4080"/>
    <w:rsid w:val="003B4F0E"/>
    <w:rsid w:val="003B5605"/>
    <w:rsid w:val="003B5BCF"/>
    <w:rsid w:val="003B66AF"/>
    <w:rsid w:val="003B6B3C"/>
    <w:rsid w:val="003B77FF"/>
    <w:rsid w:val="003C2446"/>
    <w:rsid w:val="003C27B2"/>
    <w:rsid w:val="003C2BCB"/>
    <w:rsid w:val="003C2EB8"/>
    <w:rsid w:val="003C4385"/>
    <w:rsid w:val="003C5C43"/>
    <w:rsid w:val="003C6875"/>
    <w:rsid w:val="003C72E5"/>
    <w:rsid w:val="003C73D6"/>
    <w:rsid w:val="003C7D66"/>
    <w:rsid w:val="003D0385"/>
    <w:rsid w:val="003D1246"/>
    <w:rsid w:val="003D1B63"/>
    <w:rsid w:val="003D1E57"/>
    <w:rsid w:val="003D1EBB"/>
    <w:rsid w:val="003D2405"/>
    <w:rsid w:val="003D36A3"/>
    <w:rsid w:val="003D3EA9"/>
    <w:rsid w:val="003D53FF"/>
    <w:rsid w:val="003D5C32"/>
    <w:rsid w:val="003D6D0E"/>
    <w:rsid w:val="003D7A3B"/>
    <w:rsid w:val="003E2580"/>
    <w:rsid w:val="003E5991"/>
    <w:rsid w:val="003E72EF"/>
    <w:rsid w:val="003E7408"/>
    <w:rsid w:val="003F016D"/>
    <w:rsid w:val="003F0A1F"/>
    <w:rsid w:val="003F0BBD"/>
    <w:rsid w:val="003F2B0E"/>
    <w:rsid w:val="003F326E"/>
    <w:rsid w:val="003F4810"/>
    <w:rsid w:val="003F4DB1"/>
    <w:rsid w:val="003F60D2"/>
    <w:rsid w:val="003F781D"/>
    <w:rsid w:val="003F7E55"/>
    <w:rsid w:val="004002AC"/>
    <w:rsid w:val="00400BE8"/>
    <w:rsid w:val="00401C00"/>
    <w:rsid w:val="00401E44"/>
    <w:rsid w:val="004028DD"/>
    <w:rsid w:val="0040292B"/>
    <w:rsid w:val="00403D87"/>
    <w:rsid w:val="00403F3B"/>
    <w:rsid w:val="00404904"/>
    <w:rsid w:val="004051BA"/>
    <w:rsid w:val="00405BE3"/>
    <w:rsid w:val="00405F3C"/>
    <w:rsid w:val="004069F2"/>
    <w:rsid w:val="00406FE9"/>
    <w:rsid w:val="004075B0"/>
    <w:rsid w:val="00407E00"/>
    <w:rsid w:val="004108B1"/>
    <w:rsid w:val="00410E8D"/>
    <w:rsid w:val="0041210C"/>
    <w:rsid w:val="00412EB8"/>
    <w:rsid w:val="00413316"/>
    <w:rsid w:val="00414235"/>
    <w:rsid w:val="00414A44"/>
    <w:rsid w:val="00414EF8"/>
    <w:rsid w:val="004158BA"/>
    <w:rsid w:val="00420279"/>
    <w:rsid w:val="00420355"/>
    <w:rsid w:val="004203F7"/>
    <w:rsid w:val="00420810"/>
    <w:rsid w:val="00420E46"/>
    <w:rsid w:val="00421C2A"/>
    <w:rsid w:val="004227A7"/>
    <w:rsid w:val="00423C3A"/>
    <w:rsid w:val="00423F4A"/>
    <w:rsid w:val="0042436B"/>
    <w:rsid w:val="00425C84"/>
    <w:rsid w:val="00426F82"/>
    <w:rsid w:val="00427089"/>
    <w:rsid w:val="004303D1"/>
    <w:rsid w:val="00432B5B"/>
    <w:rsid w:val="00434AC7"/>
    <w:rsid w:val="00435678"/>
    <w:rsid w:val="00440415"/>
    <w:rsid w:val="004407EC"/>
    <w:rsid w:val="00441195"/>
    <w:rsid w:val="00441A82"/>
    <w:rsid w:val="00441B4F"/>
    <w:rsid w:val="00443903"/>
    <w:rsid w:val="00443A07"/>
    <w:rsid w:val="00443BA8"/>
    <w:rsid w:val="0044430E"/>
    <w:rsid w:val="0044446A"/>
    <w:rsid w:val="00445059"/>
    <w:rsid w:val="00446147"/>
    <w:rsid w:val="00447CD1"/>
    <w:rsid w:val="00451406"/>
    <w:rsid w:val="0045193E"/>
    <w:rsid w:val="004536D6"/>
    <w:rsid w:val="0045505A"/>
    <w:rsid w:val="0045584A"/>
    <w:rsid w:val="0045656B"/>
    <w:rsid w:val="00457565"/>
    <w:rsid w:val="004577F8"/>
    <w:rsid w:val="00457AC2"/>
    <w:rsid w:val="00457D40"/>
    <w:rsid w:val="00457DFD"/>
    <w:rsid w:val="004618B7"/>
    <w:rsid w:val="00461F24"/>
    <w:rsid w:val="00463B00"/>
    <w:rsid w:val="0046756F"/>
    <w:rsid w:val="0046796E"/>
    <w:rsid w:val="00467B44"/>
    <w:rsid w:val="00472494"/>
    <w:rsid w:val="0047284D"/>
    <w:rsid w:val="00472971"/>
    <w:rsid w:val="00472A06"/>
    <w:rsid w:val="00472BD4"/>
    <w:rsid w:val="00472FC5"/>
    <w:rsid w:val="00473275"/>
    <w:rsid w:val="00475119"/>
    <w:rsid w:val="004755FA"/>
    <w:rsid w:val="004756CA"/>
    <w:rsid w:val="00475DC1"/>
    <w:rsid w:val="00476483"/>
    <w:rsid w:val="00477478"/>
    <w:rsid w:val="00477BD3"/>
    <w:rsid w:val="004826F4"/>
    <w:rsid w:val="00483040"/>
    <w:rsid w:val="00483E52"/>
    <w:rsid w:val="00484172"/>
    <w:rsid w:val="00484918"/>
    <w:rsid w:val="00485362"/>
    <w:rsid w:val="00485753"/>
    <w:rsid w:val="0048601E"/>
    <w:rsid w:val="00492753"/>
    <w:rsid w:val="004933A6"/>
    <w:rsid w:val="00493474"/>
    <w:rsid w:val="004946D9"/>
    <w:rsid w:val="004974B5"/>
    <w:rsid w:val="00497641"/>
    <w:rsid w:val="004A14BD"/>
    <w:rsid w:val="004A2750"/>
    <w:rsid w:val="004A2FA7"/>
    <w:rsid w:val="004A38B9"/>
    <w:rsid w:val="004A44C8"/>
    <w:rsid w:val="004A5E5A"/>
    <w:rsid w:val="004A5F79"/>
    <w:rsid w:val="004A75A8"/>
    <w:rsid w:val="004A7A53"/>
    <w:rsid w:val="004A7AA2"/>
    <w:rsid w:val="004B000E"/>
    <w:rsid w:val="004B3368"/>
    <w:rsid w:val="004B39E6"/>
    <w:rsid w:val="004B3CA4"/>
    <w:rsid w:val="004B437D"/>
    <w:rsid w:val="004B4462"/>
    <w:rsid w:val="004B7333"/>
    <w:rsid w:val="004C01B0"/>
    <w:rsid w:val="004C0681"/>
    <w:rsid w:val="004C0DBD"/>
    <w:rsid w:val="004C0ECF"/>
    <w:rsid w:val="004C1F4F"/>
    <w:rsid w:val="004C209A"/>
    <w:rsid w:val="004C3ED4"/>
    <w:rsid w:val="004C40E2"/>
    <w:rsid w:val="004C5826"/>
    <w:rsid w:val="004C67D3"/>
    <w:rsid w:val="004C7607"/>
    <w:rsid w:val="004C7FAA"/>
    <w:rsid w:val="004D03D3"/>
    <w:rsid w:val="004D25D2"/>
    <w:rsid w:val="004D35E6"/>
    <w:rsid w:val="004D3785"/>
    <w:rsid w:val="004D4114"/>
    <w:rsid w:val="004D4EEE"/>
    <w:rsid w:val="004D511B"/>
    <w:rsid w:val="004D54B0"/>
    <w:rsid w:val="004D6DD3"/>
    <w:rsid w:val="004D76D4"/>
    <w:rsid w:val="004E0C36"/>
    <w:rsid w:val="004E1DC8"/>
    <w:rsid w:val="004E2878"/>
    <w:rsid w:val="004E2EC5"/>
    <w:rsid w:val="004E2FC8"/>
    <w:rsid w:val="004E4B6F"/>
    <w:rsid w:val="004E511B"/>
    <w:rsid w:val="004E5452"/>
    <w:rsid w:val="004E590E"/>
    <w:rsid w:val="004E5910"/>
    <w:rsid w:val="004E5C46"/>
    <w:rsid w:val="004E7238"/>
    <w:rsid w:val="004E7408"/>
    <w:rsid w:val="004E7920"/>
    <w:rsid w:val="004E7C61"/>
    <w:rsid w:val="004F0832"/>
    <w:rsid w:val="004F0D6A"/>
    <w:rsid w:val="004F20E4"/>
    <w:rsid w:val="004F2B75"/>
    <w:rsid w:val="004F46B2"/>
    <w:rsid w:val="004F53F8"/>
    <w:rsid w:val="004F5749"/>
    <w:rsid w:val="004F6295"/>
    <w:rsid w:val="004F7883"/>
    <w:rsid w:val="005001A4"/>
    <w:rsid w:val="00500A6E"/>
    <w:rsid w:val="00501E38"/>
    <w:rsid w:val="0050210C"/>
    <w:rsid w:val="005025C8"/>
    <w:rsid w:val="005026AE"/>
    <w:rsid w:val="005029FD"/>
    <w:rsid w:val="00503072"/>
    <w:rsid w:val="005034C2"/>
    <w:rsid w:val="00503BD2"/>
    <w:rsid w:val="0050400F"/>
    <w:rsid w:val="00505C55"/>
    <w:rsid w:val="00506A85"/>
    <w:rsid w:val="00507065"/>
    <w:rsid w:val="0050750E"/>
    <w:rsid w:val="005077AE"/>
    <w:rsid w:val="00507B3D"/>
    <w:rsid w:val="005107DA"/>
    <w:rsid w:val="00511462"/>
    <w:rsid w:val="00511697"/>
    <w:rsid w:val="0051193C"/>
    <w:rsid w:val="00511972"/>
    <w:rsid w:val="00511CDA"/>
    <w:rsid w:val="005129CC"/>
    <w:rsid w:val="00512F2D"/>
    <w:rsid w:val="0051492C"/>
    <w:rsid w:val="0051536F"/>
    <w:rsid w:val="00516582"/>
    <w:rsid w:val="005173E5"/>
    <w:rsid w:val="005201A3"/>
    <w:rsid w:val="00520F11"/>
    <w:rsid w:val="0052153C"/>
    <w:rsid w:val="00522652"/>
    <w:rsid w:val="005243E9"/>
    <w:rsid w:val="0052572B"/>
    <w:rsid w:val="00525E8D"/>
    <w:rsid w:val="00526371"/>
    <w:rsid w:val="00526D93"/>
    <w:rsid w:val="00531289"/>
    <w:rsid w:val="00531EB8"/>
    <w:rsid w:val="005322EA"/>
    <w:rsid w:val="005339FE"/>
    <w:rsid w:val="005343F7"/>
    <w:rsid w:val="00534913"/>
    <w:rsid w:val="00535D27"/>
    <w:rsid w:val="00536506"/>
    <w:rsid w:val="00536EA2"/>
    <w:rsid w:val="00537065"/>
    <w:rsid w:val="0053741D"/>
    <w:rsid w:val="00537AA1"/>
    <w:rsid w:val="00537ECD"/>
    <w:rsid w:val="005400DE"/>
    <w:rsid w:val="00540232"/>
    <w:rsid w:val="0054102D"/>
    <w:rsid w:val="00541731"/>
    <w:rsid w:val="005426E7"/>
    <w:rsid w:val="00542A6A"/>
    <w:rsid w:val="00543690"/>
    <w:rsid w:val="0054445B"/>
    <w:rsid w:val="0054520F"/>
    <w:rsid w:val="005455A7"/>
    <w:rsid w:val="0054616A"/>
    <w:rsid w:val="00546984"/>
    <w:rsid w:val="00546F04"/>
    <w:rsid w:val="00550149"/>
    <w:rsid w:val="00550B2D"/>
    <w:rsid w:val="00551172"/>
    <w:rsid w:val="00551E7B"/>
    <w:rsid w:val="00552280"/>
    <w:rsid w:val="00553C46"/>
    <w:rsid w:val="0055437E"/>
    <w:rsid w:val="00554D4D"/>
    <w:rsid w:val="00554E41"/>
    <w:rsid w:val="00555A9D"/>
    <w:rsid w:val="00560512"/>
    <w:rsid w:val="00560BAE"/>
    <w:rsid w:val="005638D1"/>
    <w:rsid w:val="005644F9"/>
    <w:rsid w:val="00566ADF"/>
    <w:rsid w:val="00567E73"/>
    <w:rsid w:val="0057022E"/>
    <w:rsid w:val="0057033B"/>
    <w:rsid w:val="0057194B"/>
    <w:rsid w:val="00572357"/>
    <w:rsid w:val="00572651"/>
    <w:rsid w:val="00573232"/>
    <w:rsid w:val="005735E3"/>
    <w:rsid w:val="00574156"/>
    <w:rsid w:val="00574446"/>
    <w:rsid w:val="00575CDE"/>
    <w:rsid w:val="005760D8"/>
    <w:rsid w:val="00576637"/>
    <w:rsid w:val="005801F4"/>
    <w:rsid w:val="005804CD"/>
    <w:rsid w:val="005808B0"/>
    <w:rsid w:val="005813CD"/>
    <w:rsid w:val="00581B45"/>
    <w:rsid w:val="00582255"/>
    <w:rsid w:val="005825A6"/>
    <w:rsid w:val="00582601"/>
    <w:rsid w:val="0058263B"/>
    <w:rsid w:val="00583922"/>
    <w:rsid w:val="00585969"/>
    <w:rsid w:val="005864E7"/>
    <w:rsid w:val="00587A89"/>
    <w:rsid w:val="00590A6D"/>
    <w:rsid w:val="0059140D"/>
    <w:rsid w:val="00591F17"/>
    <w:rsid w:val="00592233"/>
    <w:rsid w:val="00594ACE"/>
    <w:rsid w:val="00594D5D"/>
    <w:rsid w:val="00597E5A"/>
    <w:rsid w:val="005A20F8"/>
    <w:rsid w:val="005A2A6E"/>
    <w:rsid w:val="005A3404"/>
    <w:rsid w:val="005A38B2"/>
    <w:rsid w:val="005A47D6"/>
    <w:rsid w:val="005A648B"/>
    <w:rsid w:val="005A7053"/>
    <w:rsid w:val="005A743F"/>
    <w:rsid w:val="005B03FB"/>
    <w:rsid w:val="005B05DB"/>
    <w:rsid w:val="005B101B"/>
    <w:rsid w:val="005B1948"/>
    <w:rsid w:val="005B26CC"/>
    <w:rsid w:val="005B2D02"/>
    <w:rsid w:val="005B4510"/>
    <w:rsid w:val="005B6F39"/>
    <w:rsid w:val="005B747E"/>
    <w:rsid w:val="005C04AD"/>
    <w:rsid w:val="005C0AAE"/>
    <w:rsid w:val="005C27AC"/>
    <w:rsid w:val="005C3D3F"/>
    <w:rsid w:val="005C4B40"/>
    <w:rsid w:val="005C7E4C"/>
    <w:rsid w:val="005D0471"/>
    <w:rsid w:val="005D12BA"/>
    <w:rsid w:val="005D218F"/>
    <w:rsid w:val="005D3262"/>
    <w:rsid w:val="005D5F74"/>
    <w:rsid w:val="005E0C7D"/>
    <w:rsid w:val="005E3965"/>
    <w:rsid w:val="005E49A0"/>
    <w:rsid w:val="005E50B1"/>
    <w:rsid w:val="005E7A50"/>
    <w:rsid w:val="005E7AD8"/>
    <w:rsid w:val="005E7CE3"/>
    <w:rsid w:val="005F007D"/>
    <w:rsid w:val="005F0BEE"/>
    <w:rsid w:val="005F0F86"/>
    <w:rsid w:val="005F204A"/>
    <w:rsid w:val="005F2584"/>
    <w:rsid w:val="005F26D3"/>
    <w:rsid w:val="005F38E2"/>
    <w:rsid w:val="005F390A"/>
    <w:rsid w:val="005F4CA4"/>
    <w:rsid w:val="005F58C4"/>
    <w:rsid w:val="005F5A51"/>
    <w:rsid w:val="005F6BB7"/>
    <w:rsid w:val="005F6CF1"/>
    <w:rsid w:val="005F72D1"/>
    <w:rsid w:val="005F7756"/>
    <w:rsid w:val="00600CFC"/>
    <w:rsid w:val="00600EC1"/>
    <w:rsid w:val="00601311"/>
    <w:rsid w:val="00602287"/>
    <w:rsid w:val="006042C9"/>
    <w:rsid w:val="00604C97"/>
    <w:rsid w:val="00604E33"/>
    <w:rsid w:val="006055C7"/>
    <w:rsid w:val="00606CAF"/>
    <w:rsid w:val="00606F95"/>
    <w:rsid w:val="00607C2C"/>
    <w:rsid w:val="006108CD"/>
    <w:rsid w:val="00611175"/>
    <w:rsid w:val="0061204A"/>
    <w:rsid w:val="0061564F"/>
    <w:rsid w:val="00616DD2"/>
    <w:rsid w:val="006178B0"/>
    <w:rsid w:val="00617ACD"/>
    <w:rsid w:val="00623A7F"/>
    <w:rsid w:val="00623E6D"/>
    <w:rsid w:val="006240CD"/>
    <w:rsid w:val="00625E09"/>
    <w:rsid w:val="00630DDA"/>
    <w:rsid w:val="00631EAB"/>
    <w:rsid w:val="00632959"/>
    <w:rsid w:val="006332E6"/>
    <w:rsid w:val="00633B51"/>
    <w:rsid w:val="00634080"/>
    <w:rsid w:val="00634B90"/>
    <w:rsid w:val="00634D50"/>
    <w:rsid w:val="006356C2"/>
    <w:rsid w:val="00636757"/>
    <w:rsid w:val="00637DC3"/>
    <w:rsid w:val="006405C8"/>
    <w:rsid w:val="00640D0A"/>
    <w:rsid w:val="0064140E"/>
    <w:rsid w:val="0064189A"/>
    <w:rsid w:val="00642BE5"/>
    <w:rsid w:val="00642D4E"/>
    <w:rsid w:val="00643488"/>
    <w:rsid w:val="006442C1"/>
    <w:rsid w:val="0064466F"/>
    <w:rsid w:val="00644B29"/>
    <w:rsid w:val="00644D19"/>
    <w:rsid w:val="00644D6E"/>
    <w:rsid w:val="006451EE"/>
    <w:rsid w:val="0064537A"/>
    <w:rsid w:val="0064574E"/>
    <w:rsid w:val="00645AF8"/>
    <w:rsid w:val="006466A4"/>
    <w:rsid w:val="006469A3"/>
    <w:rsid w:val="00646E94"/>
    <w:rsid w:val="00647AFA"/>
    <w:rsid w:val="00650CAE"/>
    <w:rsid w:val="0065187F"/>
    <w:rsid w:val="00651A71"/>
    <w:rsid w:val="00651E01"/>
    <w:rsid w:val="0065304C"/>
    <w:rsid w:val="0065399E"/>
    <w:rsid w:val="00653CBD"/>
    <w:rsid w:val="00654109"/>
    <w:rsid w:val="00655350"/>
    <w:rsid w:val="0065540E"/>
    <w:rsid w:val="006557D5"/>
    <w:rsid w:val="00655E95"/>
    <w:rsid w:val="00655FD5"/>
    <w:rsid w:val="006561F2"/>
    <w:rsid w:val="00657C2C"/>
    <w:rsid w:val="006613FE"/>
    <w:rsid w:val="006614AF"/>
    <w:rsid w:val="00662E52"/>
    <w:rsid w:val="00662EF0"/>
    <w:rsid w:val="00663DEA"/>
    <w:rsid w:val="0066409B"/>
    <w:rsid w:val="00664460"/>
    <w:rsid w:val="00664B7B"/>
    <w:rsid w:val="00664E6B"/>
    <w:rsid w:val="0066530F"/>
    <w:rsid w:val="00665A29"/>
    <w:rsid w:val="00665D79"/>
    <w:rsid w:val="006668E6"/>
    <w:rsid w:val="00666B13"/>
    <w:rsid w:val="00670782"/>
    <w:rsid w:val="00670BB4"/>
    <w:rsid w:val="00671350"/>
    <w:rsid w:val="006724A5"/>
    <w:rsid w:val="00672657"/>
    <w:rsid w:val="00672867"/>
    <w:rsid w:val="006729DC"/>
    <w:rsid w:val="00673083"/>
    <w:rsid w:val="00674F0D"/>
    <w:rsid w:val="0067672C"/>
    <w:rsid w:val="00676A40"/>
    <w:rsid w:val="00680E6D"/>
    <w:rsid w:val="0068268E"/>
    <w:rsid w:val="00682F22"/>
    <w:rsid w:val="006843C5"/>
    <w:rsid w:val="006854F0"/>
    <w:rsid w:val="00685ADE"/>
    <w:rsid w:val="00686E3A"/>
    <w:rsid w:val="006875DC"/>
    <w:rsid w:val="00691691"/>
    <w:rsid w:val="00691B4A"/>
    <w:rsid w:val="006920B1"/>
    <w:rsid w:val="00692575"/>
    <w:rsid w:val="00692806"/>
    <w:rsid w:val="006941DC"/>
    <w:rsid w:val="006950A2"/>
    <w:rsid w:val="0069542D"/>
    <w:rsid w:val="00696AC2"/>
    <w:rsid w:val="00697842"/>
    <w:rsid w:val="006A0FA8"/>
    <w:rsid w:val="006A3085"/>
    <w:rsid w:val="006A3A8C"/>
    <w:rsid w:val="006A5143"/>
    <w:rsid w:val="006A6B51"/>
    <w:rsid w:val="006A6ED4"/>
    <w:rsid w:val="006B059F"/>
    <w:rsid w:val="006B05EF"/>
    <w:rsid w:val="006B16CF"/>
    <w:rsid w:val="006B1B97"/>
    <w:rsid w:val="006B1C20"/>
    <w:rsid w:val="006B28CE"/>
    <w:rsid w:val="006B2CEA"/>
    <w:rsid w:val="006B37D2"/>
    <w:rsid w:val="006B4058"/>
    <w:rsid w:val="006B43B7"/>
    <w:rsid w:val="006B4B80"/>
    <w:rsid w:val="006B62AB"/>
    <w:rsid w:val="006B7150"/>
    <w:rsid w:val="006B757B"/>
    <w:rsid w:val="006C012E"/>
    <w:rsid w:val="006C092C"/>
    <w:rsid w:val="006C348F"/>
    <w:rsid w:val="006C419E"/>
    <w:rsid w:val="006C58FF"/>
    <w:rsid w:val="006C5B84"/>
    <w:rsid w:val="006C63CC"/>
    <w:rsid w:val="006C6A39"/>
    <w:rsid w:val="006C6A3D"/>
    <w:rsid w:val="006C7F7A"/>
    <w:rsid w:val="006D02D4"/>
    <w:rsid w:val="006D215E"/>
    <w:rsid w:val="006D2450"/>
    <w:rsid w:val="006D343C"/>
    <w:rsid w:val="006D3768"/>
    <w:rsid w:val="006D3D69"/>
    <w:rsid w:val="006D3EA8"/>
    <w:rsid w:val="006D44B7"/>
    <w:rsid w:val="006D5598"/>
    <w:rsid w:val="006D57F9"/>
    <w:rsid w:val="006D587B"/>
    <w:rsid w:val="006D5B9A"/>
    <w:rsid w:val="006D5FC8"/>
    <w:rsid w:val="006D6B21"/>
    <w:rsid w:val="006D7561"/>
    <w:rsid w:val="006D7F3E"/>
    <w:rsid w:val="006E0957"/>
    <w:rsid w:val="006E09A5"/>
    <w:rsid w:val="006E13A2"/>
    <w:rsid w:val="006E1EBF"/>
    <w:rsid w:val="006E2ABA"/>
    <w:rsid w:val="006E33B6"/>
    <w:rsid w:val="006E36F7"/>
    <w:rsid w:val="006E4580"/>
    <w:rsid w:val="006E5432"/>
    <w:rsid w:val="006E6D86"/>
    <w:rsid w:val="006E74BF"/>
    <w:rsid w:val="006E76BB"/>
    <w:rsid w:val="006E7E36"/>
    <w:rsid w:val="006F0E58"/>
    <w:rsid w:val="006F145B"/>
    <w:rsid w:val="006F19B4"/>
    <w:rsid w:val="006F1B48"/>
    <w:rsid w:val="006F1D71"/>
    <w:rsid w:val="006F27F1"/>
    <w:rsid w:val="006F2D43"/>
    <w:rsid w:val="006F3D5C"/>
    <w:rsid w:val="006F41BD"/>
    <w:rsid w:val="006F4AD0"/>
    <w:rsid w:val="006F5C64"/>
    <w:rsid w:val="006F71CB"/>
    <w:rsid w:val="006F7B6E"/>
    <w:rsid w:val="007000D8"/>
    <w:rsid w:val="007021CF"/>
    <w:rsid w:val="00702375"/>
    <w:rsid w:val="00702F92"/>
    <w:rsid w:val="00703560"/>
    <w:rsid w:val="00705201"/>
    <w:rsid w:val="00705774"/>
    <w:rsid w:val="007069E1"/>
    <w:rsid w:val="00706A6B"/>
    <w:rsid w:val="00706B56"/>
    <w:rsid w:val="00707149"/>
    <w:rsid w:val="00707303"/>
    <w:rsid w:val="0070744E"/>
    <w:rsid w:val="00707C20"/>
    <w:rsid w:val="00710187"/>
    <w:rsid w:val="007102DE"/>
    <w:rsid w:val="0071139F"/>
    <w:rsid w:val="0071149F"/>
    <w:rsid w:val="007119F4"/>
    <w:rsid w:val="007122BE"/>
    <w:rsid w:val="00712CC4"/>
    <w:rsid w:val="00713DFD"/>
    <w:rsid w:val="007140B4"/>
    <w:rsid w:val="00714386"/>
    <w:rsid w:val="0071585C"/>
    <w:rsid w:val="00715B3D"/>
    <w:rsid w:val="00715FE0"/>
    <w:rsid w:val="007167C5"/>
    <w:rsid w:val="007169B0"/>
    <w:rsid w:val="00720E14"/>
    <w:rsid w:val="007212C1"/>
    <w:rsid w:val="007214EB"/>
    <w:rsid w:val="00721876"/>
    <w:rsid w:val="00722C4D"/>
    <w:rsid w:val="00723D01"/>
    <w:rsid w:val="00723F12"/>
    <w:rsid w:val="007240C7"/>
    <w:rsid w:val="007259DC"/>
    <w:rsid w:val="00725A1F"/>
    <w:rsid w:val="007265A3"/>
    <w:rsid w:val="00726A30"/>
    <w:rsid w:val="00727C51"/>
    <w:rsid w:val="00730348"/>
    <w:rsid w:val="0073034B"/>
    <w:rsid w:val="0073056F"/>
    <w:rsid w:val="00731C13"/>
    <w:rsid w:val="0073226C"/>
    <w:rsid w:val="00733253"/>
    <w:rsid w:val="0073330E"/>
    <w:rsid w:val="00733DE5"/>
    <w:rsid w:val="007349BF"/>
    <w:rsid w:val="00734DF0"/>
    <w:rsid w:val="00735DF3"/>
    <w:rsid w:val="00736560"/>
    <w:rsid w:val="00736AEA"/>
    <w:rsid w:val="00736CE7"/>
    <w:rsid w:val="007372EC"/>
    <w:rsid w:val="00737A37"/>
    <w:rsid w:val="00737FA2"/>
    <w:rsid w:val="00741459"/>
    <w:rsid w:val="00741FCF"/>
    <w:rsid w:val="0074333E"/>
    <w:rsid w:val="007445EE"/>
    <w:rsid w:val="00745607"/>
    <w:rsid w:val="00745ADE"/>
    <w:rsid w:val="00746F0E"/>
    <w:rsid w:val="00751A61"/>
    <w:rsid w:val="007534D1"/>
    <w:rsid w:val="00753F40"/>
    <w:rsid w:val="0075431B"/>
    <w:rsid w:val="007553CE"/>
    <w:rsid w:val="00756112"/>
    <w:rsid w:val="00756155"/>
    <w:rsid w:val="00756B3C"/>
    <w:rsid w:val="00760643"/>
    <w:rsid w:val="00762572"/>
    <w:rsid w:val="00762EBE"/>
    <w:rsid w:val="0076416F"/>
    <w:rsid w:val="00764E0C"/>
    <w:rsid w:val="00766FCD"/>
    <w:rsid w:val="00771384"/>
    <w:rsid w:val="007728FF"/>
    <w:rsid w:val="0077431C"/>
    <w:rsid w:val="00774468"/>
    <w:rsid w:val="0077676F"/>
    <w:rsid w:val="00777349"/>
    <w:rsid w:val="00777EF5"/>
    <w:rsid w:val="007804CC"/>
    <w:rsid w:val="007808E4"/>
    <w:rsid w:val="00782851"/>
    <w:rsid w:val="00782C94"/>
    <w:rsid w:val="007830D3"/>
    <w:rsid w:val="00783A52"/>
    <w:rsid w:val="00783E57"/>
    <w:rsid w:val="0078407B"/>
    <w:rsid w:val="00786597"/>
    <w:rsid w:val="0078729F"/>
    <w:rsid w:val="00787426"/>
    <w:rsid w:val="007879D7"/>
    <w:rsid w:val="00790107"/>
    <w:rsid w:val="007905C9"/>
    <w:rsid w:val="00790E1C"/>
    <w:rsid w:val="007917ED"/>
    <w:rsid w:val="00791849"/>
    <w:rsid w:val="0079489F"/>
    <w:rsid w:val="00794ECB"/>
    <w:rsid w:val="007950F0"/>
    <w:rsid w:val="00796C80"/>
    <w:rsid w:val="00797538"/>
    <w:rsid w:val="00797919"/>
    <w:rsid w:val="00797EF2"/>
    <w:rsid w:val="007A03B6"/>
    <w:rsid w:val="007A062C"/>
    <w:rsid w:val="007A0FA2"/>
    <w:rsid w:val="007A31F1"/>
    <w:rsid w:val="007A3768"/>
    <w:rsid w:val="007A4350"/>
    <w:rsid w:val="007A548F"/>
    <w:rsid w:val="007A55BE"/>
    <w:rsid w:val="007A5A4F"/>
    <w:rsid w:val="007A5F8D"/>
    <w:rsid w:val="007A6D85"/>
    <w:rsid w:val="007A6FBB"/>
    <w:rsid w:val="007A71AB"/>
    <w:rsid w:val="007A755E"/>
    <w:rsid w:val="007B2538"/>
    <w:rsid w:val="007B27BB"/>
    <w:rsid w:val="007B3A29"/>
    <w:rsid w:val="007B3E11"/>
    <w:rsid w:val="007B4579"/>
    <w:rsid w:val="007B5301"/>
    <w:rsid w:val="007B533A"/>
    <w:rsid w:val="007B5C47"/>
    <w:rsid w:val="007B5E49"/>
    <w:rsid w:val="007B6188"/>
    <w:rsid w:val="007B66CE"/>
    <w:rsid w:val="007B6723"/>
    <w:rsid w:val="007B7041"/>
    <w:rsid w:val="007C2194"/>
    <w:rsid w:val="007C2319"/>
    <w:rsid w:val="007C2C88"/>
    <w:rsid w:val="007C3123"/>
    <w:rsid w:val="007C3960"/>
    <w:rsid w:val="007C4304"/>
    <w:rsid w:val="007C5756"/>
    <w:rsid w:val="007C5CEC"/>
    <w:rsid w:val="007C6471"/>
    <w:rsid w:val="007C66B6"/>
    <w:rsid w:val="007C6B1F"/>
    <w:rsid w:val="007C6C2A"/>
    <w:rsid w:val="007C6CFD"/>
    <w:rsid w:val="007D0A0F"/>
    <w:rsid w:val="007D0B1D"/>
    <w:rsid w:val="007D2890"/>
    <w:rsid w:val="007D431E"/>
    <w:rsid w:val="007D4F7D"/>
    <w:rsid w:val="007D51FC"/>
    <w:rsid w:val="007D540D"/>
    <w:rsid w:val="007D5B89"/>
    <w:rsid w:val="007D5BB8"/>
    <w:rsid w:val="007D64F5"/>
    <w:rsid w:val="007D6FFD"/>
    <w:rsid w:val="007E065D"/>
    <w:rsid w:val="007E1C83"/>
    <w:rsid w:val="007E22A6"/>
    <w:rsid w:val="007E3A89"/>
    <w:rsid w:val="007E662F"/>
    <w:rsid w:val="007E685C"/>
    <w:rsid w:val="007E71F0"/>
    <w:rsid w:val="007E7822"/>
    <w:rsid w:val="007F006B"/>
    <w:rsid w:val="007F0602"/>
    <w:rsid w:val="007F0E4E"/>
    <w:rsid w:val="007F11FF"/>
    <w:rsid w:val="007F251E"/>
    <w:rsid w:val="007F2C87"/>
    <w:rsid w:val="007F3BC7"/>
    <w:rsid w:val="007F549F"/>
    <w:rsid w:val="007F65C4"/>
    <w:rsid w:val="007F69C1"/>
    <w:rsid w:val="007F6B31"/>
    <w:rsid w:val="007F6C94"/>
    <w:rsid w:val="007F6EFA"/>
    <w:rsid w:val="008001B9"/>
    <w:rsid w:val="0080085D"/>
    <w:rsid w:val="00802DC8"/>
    <w:rsid w:val="008052C4"/>
    <w:rsid w:val="00805F14"/>
    <w:rsid w:val="00806078"/>
    <w:rsid w:val="00806CD6"/>
    <w:rsid w:val="008073A6"/>
    <w:rsid w:val="008073A9"/>
    <w:rsid w:val="00810E96"/>
    <w:rsid w:val="0081321E"/>
    <w:rsid w:val="00813DA2"/>
    <w:rsid w:val="00814A6A"/>
    <w:rsid w:val="008151AD"/>
    <w:rsid w:val="00815705"/>
    <w:rsid w:val="00815B4C"/>
    <w:rsid w:val="00817219"/>
    <w:rsid w:val="00820078"/>
    <w:rsid w:val="008203E8"/>
    <w:rsid w:val="0082145F"/>
    <w:rsid w:val="00821C60"/>
    <w:rsid w:val="00822705"/>
    <w:rsid w:val="00824996"/>
    <w:rsid w:val="0082552C"/>
    <w:rsid w:val="00825B9E"/>
    <w:rsid w:val="00826F8E"/>
    <w:rsid w:val="0083010B"/>
    <w:rsid w:val="00830756"/>
    <w:rsid w:val="008308AD"/>
    <w:rsid w:val="008321E8"/>
    <w:rsid w:val="00832997"/>
    <w:rsid w:val="00832E19"/>
    <w:rsid w:val="008335FA"/>
    <w:rsid w:val="0083435E"/>
    <w:rsid w:val="00835C20"/>
    <w:rsid w:val="00835CA3"/>
    <w:rsid w:val="008368DE"/>
    <w:rsid w:val="00836C97"/>
    <w:rsid w:val="00840B1C"/>
    <w:rsid w:val="00840B60"/>
    <w:rsid w:val="00841670"/>
    <w:rsid w:val="00841E57"/>
    <w:rsid w:val="00841E79"/>
    <w:rsid w:val="0084216C"/>
    <w:rsid w:val="00842402"/>
    <w:rsid w:val="0084321A"/>
    <w:rsid w:val="00843F32"/>
    <w:rsid w:val="00843F76"/>
    <w:rsid w:val="008448C2"/>
    <w:rsid w:val="00845293"/>
    <w:rsid w:val="00845E3E"/>
    <w:rsid w:val="0084654C"/>
    <w:rsid w:val="00846558"/>
    <w:rsid w:val="00846A31"/>
    <w:rsid w:val="00847660"/>
    <w:rsid w:val="00847817"/>
    <w:rsid w:val="00847E00"/>
    <w:rsid w:val="00850137"/>
    <w:rsid w:val="008503CE"/>
    <w:rsid w:val="0085088D"/>
    <w:rsid w:val="00850C18"/>
    <w:rsid w:val="00852381"/>
    <w:rsid w:val="008525FB"/>
    <w:rsid w:val="00854F08"/>
    <w:rsid w:val="00855024"/>
    <w:rsid w:val="008554E3"/>
    <w:rsid w:val="00855795"/>
    <w:rsid w:val="008566D1"/>
    <w:rsid w:val="0085705E"/>
    <w:rsid w:val="00857E39"/>
    <w:rsid w:val="008618D1"/>
    <w:rsid w:val="00861C6E"/>
    <w:rsid w:val="008635CD"/>
    <w:rsid w:val="00863712"/>
    <w:rsid w:val="00863B53"/>
    <w:rsid w:val="008649E1"/>
    <w:rsid w:val="00866141"/>
    <w:rsid w:val="00867022"/>
    <w:rsid w:val="00871D45"/>
    <w:rsid w:val="00871F96"/>
    <w:rsid w:val="00872BB8"/>
    <w:rsid w:val="00873056"/>
    <w:rsid w:val="00874904"/>
    <w:rsid w:val="0087571A"/>
    <w:rsid w:val="00875910"/>
    <w:rsid w:val="00877187"/>
    <w:rsid w:val="00877258"/>
    <w:rsid w:val="00877514"/>
    <w:rsid w:val="00877CA0"/>
    <w:rsid w:val="008806B3"/>
    <w:rsid w:val="008813C7"/>
    <w:rsid w:val="00881947"/>
    <w:rsid w:val="00882261"/>
    <w:rsid w:val="008823A6"/>
    <w:rsid w:val="00882607"/>
    <w:rsid w:val="00882707"/>
    <w:rsid w:val="00882D0A"/>
    <w:rsid w:val="00883749"/>
    <w:rsid w:val="00883787"/>
    <w:rsid w:val="00883A17"/>
    <w:rsid w:val="00883ADA"/>
    <w:rsid w:val="00884D16"/>
    <w:rsid w:val="0088539C"/>
    <w:rsid w:val="0088589B"/>
    <w:rsid w:val="00887446"/>
    <w:rsid w:val="00890D3A"/>
    <w:rsid w:val="00891079"/>
    <w:rsid w:val="00891577"/>
    <w:rsid w:val="00891C70"/>
    <w:rsid w:val="00891D75"/>
    <w:rsid w:val="008927D2"/>
    <w:rsid w:val="0089340E"/>
    <w:rsid w:val="00893A14"/>
    <w:rsid w:val="00894C72"/>
    <w:rsid w:val="00895280"/>
    <w:rsid w:val="008A058D"/>
    <w:rsid w:val="008A0A1D"/>
    <w:rsid w:val="008A0D33"/>
    <w:rsid w:val="008A0D8E"/>
    <w:rsid w:val="008A1403"/>
    <w:rsid w:val="008A2EDE"/>
    <w:rsid w:val="008A3812"/>
    <w:rsid w:val="008A3AB4"/>
    <w:rsid w:val="008A47C8"/>
    <w:rsid w:val="008A5994"/>
    <w:rsid w:val="008A5999"/>
    <w:rsid w:val="008A5DB9"/>
    <w:rsid w:val="008A5F61"/>
    <w:rsid w:val="008A6546"/>
    <w:rsid w:val="008B005B"/>
    <w:rsid w:val="008B0EED"/>
    <w:rsid w:val="008B1767"/>
    <w:rsid w:val="008B1BD2"/>
    <w:rsid w:val="008B2290"/>
    <w:rsid w:val="008B4346"/>
    <w:rsid w:val="008B43F0"/>
    <w:rsid w:val="008B4A54"/>
    <w:rsid w:val="008B5AAD"/>
    <w:rsid w:val="008B68BC"/>
    <w:rsid w:val="008B6E7D"/>
    <w:rsid w:val="008C0097"/>
    <w:rsid w:val="008C10A2"/>
    <w:rsid w:val="008C1DB1"/>
    <w:rsid w:val="008C2161"/>
    <w:rsid w:val="008C2746"/>
    <w:rsid w:val="008C33CC"/>
    <w:rsid w:val="008C3597"/>
    <w:rsid w:val="008C4083"/>
    <w:rsid w:val="008C4686"/>
    <w:rsid w:val="008C4831"/>
    <w:rsid w:val="008C53B8"/>
    <w:rsid w:val="008C645C"/>
    <w:rsid w:val="008C6CD9"/>
    <w:rsid w:val="008D071B"/>
    <w:rsid w:val="008D09B7"/>
    <w:rsid w:val="008D1B66"/>
    <w:rsid w:val="008D2085"/>
    <w:rsid w:val="008D2394"/>
    <w:rsid w:val="008D2D45"/>
    <w:rsid w:val="008D3E2C"/>
    <w:rsid w:val="008D4628"/>
    <w:rsid w:val="008D5D64"/>
    <w:rsid w:val="008E03C5"/>
    <w:rsid w:val="008E097E"/>
    <w:rsid w:val="008E0FB4"/>
    <w:rsid w:val="008E235E"/>
    <w:rsid w:val="008E2404"/>
    <w:rsid w:val="008E4260"/>
    <w:rsid w:val="008E533E"/>
    <w:rsid w:val="008E59F9"/>
    <w:rsid w:val="008E661F"/>
    <w:rsid w:val="008E7DB1"/>
    <w:rsid w:val="008F0D45"/>
    <w:rsid w:val="008F10D9"/>
    <w:rsid w:val="008F1A1E"/>
    <w:rsid w:val="008F1B2E"/>
    <w:rsid w:val="008F1CEE"/>
    <w:rsid w:val="008F331C"/>
    <w:rsid w:val="008F638A"/>
    <w:rsid w:val="008F7F6D"/>
    <w:rsid w:val="009001ED"/>
    <w:rsid w:val="00900639"/>
    <w:rsid w:val="00900FB8"/>
    <w:rsid w:val="0090254C"/>
    <w:rsid w:val="00902721"/>
    <w:rsid w:val="009028D4"/>
    <w:rsid w:val="0090426F"/>
    <w:rsid w:val="009045AC"/>
    <w:rsid w:val="00904EE1"/>
    <w:rsid w:val="00904FB3"/>
    <w:rsid w:val="00910492"/>
    <w:rsid w:val="0091203E"/>
    <w:rsid w:val="0091223D"/>
    <w:rsid w:val="009123E9"/>
    <w:rsid w:val="00913B9E"/>
    <w:rsid w:val="00914A88"/>
    <w:rsid w:val="00917046"/>
    <w:rsid w:val="0092034D"/>
    <w:rsid w:val="00920717"/>
    <w:rsid w:val="00920731"/>
    <w:rsid w:val="009210EA"/>
    <w:rsid w:val="00921338"/>
    <w:rsid w:val="00921991"/>
    <w:rsid w:val="009223E1"/>
    <w:rsid w:val="00922FDD"/>
    <w:rsid w:val="00923078"/>
    <w:rsid w:val="0092460B"/>
    <w:rsid w:val="0092503C"/>
    <w:rsid w:val="0092554B"/>
    <w:rsid w:val="00927289"/>
    <w:rsid w:val="009300CF"/>
    <w:rsid w:val="00930785"/>
    <w:rsid w:val="00930DEE"/>
    <w:rsid w:val="00930E55"/>
    <w:rsid w:val="00931513"/>
    <w:rsid w:val="009318D6"/>
    <w:rsid w:val="00931C9B"/>
    <w:rsid w:val="00931FEF"/>
    <w:rsid w:val="00932625"/>
    <w:rsid w:val="009327D7"/>
    <w:rsid w:val="00932C4A"/>
    <w:rsid w:val="009347B9"/>
    <w:rsid w:val="009357AD"/>
    <w:rsid w:val="0093766C"/>
    <w:rsid w:val="00940140"/>
    <w:rsid w:val="00940A45"/>
    <w:rsid w:val="00940C34"/>
    <w:rsid w:val="009419B0"/>
    <w:rsid w:val="00941A43"/>
    <w:rsid w:val="00942177"/>
    <w:rsid w:val="00943704"/>
    <w:rsid w:val="00943EA6"/>
    <w:rsid w:val="00943F43"/>
    <w:rsid w:val="00944BFD"/>
    <w:rsid w:val="0094551E"/>
    <w:rsid w:val="009465F2"/>
    <w:rsid w:val="00947B24"/>
    <w:rsid w:val="00947B5E"/>
    <w:rsid w:val="00950912"/>
    <w:rsid w:val="009514F9"/>
    <w:rsid w:val="00951706"/>
    <w:rsid w:val="0095175F"/>
    <w:rsid w:val="00954BDB"/>
    <w:rsid w:val="00956456"/>
    <w:rsid w:val="009567DD"/>
    <w:rsid w:val="0095685F"/>
    <w:rsid w:val="009575A9"/>
    <w:rsid w:val="0096093B"/>
    <w:rsid w:val="00960DD0"/>
    <w:rsid w:val="00961229"/>
    <w:rsid w:val="00961A7E"/>
    <w:rsid w:val="00962238"/>
    <w:rsid w:val="00962637"/>
    <w:rsid w:val="009648D2"/>
    <w:rsid w:val="009654EC"/>
    <w:rsid w:val="009663E8"/>
    <w:rsid w:val="009674C8"/>
    <w:rsid w:val="00967DA3"/>
    <w:rsid w:val="009709EA"/>
    <w:rsid w:val="00970A2A"/>
    <w:rsid w:val="00970AA6"/>
    <w:rsid w:val="00971855"/>
    <w:rsid w:val="009725D5"/>
    <w:rsid w:val="009736F6"/>
    <w:rsid w:val="009749AC"/>
    <w:rsid w:val="00975A4F"/>
    <w:rsid w:val="00975F3B"/>
    <w:rsid w:val="00977BB4"/>
    <w:rsid w:val="0098060F"/>
    <w:rsid w:val="00981879"/>
    <w:rsid w:val="009827B6"/>
    <w:rsid w:val="00982892"/>
    <w:rsid w:val="00982ABB"/>
    <w:rsid w:val="009837E0"/>
    <w:rsid w:val="00983BD6"/>
    <w:rsid w:val="009870A9"/>
    <w:rsid w:val="0098751C"/>
    <w:rsid w:val="00987BB1"/>
    <w:rsid w:val="00990F90"/>
    <w:rsid w:val="00990FAF"/>
    <w:rsid w:val="00991B26"/>
    <w:rsid w:val="00991ED8"/>
    <w:rsid w:val="0099215E"/>
    <w:rsid w:val="0099322B"/>
    <w:rsid w:val="00993E97"/>
    <w:rsid w:val="00995890"/>
    <w:rsid w:val="00997311"/>
    <w:rsid w:val="0099775A"/>
    <w:rsid w:val="009979A4"/>
    <w:rsid w:val="009A1C91"/>
    <w:rsid w:val="009A1D81"/>
    <w:rsid w:val="009A2423"/>
    <w:rsid w:val="009A2656"/>
    <w:rsid w:val="009A2EF8"/>
    <w:rsid w:val="009A3448"/>
    <w:rsid w:val="009A3FEB"/>
    <w:rsid w:val="009A55D6"/>
    <w:rsid w:val="009A5844"/>
    <w:rsid w:val="009A5F55"/>
    <w:rsid w:val="009A6712"/>
    <w:rsid w:val="009A6C75"/>
    <w:rsid w:val="009B1145"/>
    <w:rsid w:val="009B1E09"/>
    <w:rsid w:val="009B27B6"/>
    <w:rsid w:val="009B2CD1"/>
    <w:rsid w:val="009B3FB5"/>
    <w:rsid w:val="009B478E"/>
    <w:rsid w:val="009B54D2"/>
    <w:rsid w:val="009B5770"/>
    <w:rsid w:val="009B6CCA"/>
    <w:rsid w:val="009B6FBD"/>
    <w:rsid w:val="009B703C"/>
    <w:rsid w:val="009B71A2"/>
    <w:rsid w:val="009B73D2"/>
    <w:rsid w:val="009B7F5E"/>
    <w:rsid w:val="009B7FC7"/>
    <w:rsid w:val="009C046D"/>
    <w:rsid w:val="009C0DFD"/>
    <w:rsid w:val="009C12A7"/>
    <w:rsid w:val="009C132D"/>
    <w:rsid w:val="009C139C"/>
    <w:rsid w:val="009C3150"/>
    <w:rsid w:val="009C397A"/>
    <w:rsid w:val="009C3FC1"/>
    <w:rsid w:val="009C554A"/>
    <w:rsid w:val="009C5FE2"/>
    <w:rsid w:val="009C6A3F"/>
    <w:rsid w:val="009C6D80"/>
    <w:rsid w:val="009D02A5"/>
    <w:rsid w:val="009D0FB5"/>
    <w:rsid w:val="009D1306"/>
    <w:rsid w:val="009D26E7"/>
    <w:rsid w:val="009D393F"/>
    <w:rsid w:val="009D43B0"/>
    <w:rsid w:val="009D5901"/>
    <w:rsid w:val="009D5A9D"/>
    <w:rsid w:val="009D65D1"/>
    <w:rsid w:val="009D697F"/>
    <w:rsid w:val="009D728A"/>
    <w:rsid w:val="009D752A"/>
    <w:rsid w:val="009D76A4"/>
    <w:rsid w:val="009D7C11"/>
    <w:rsid w:val="009E030F"/>
    <w:rsid w:val="009E04CA"/>
    <w:rsid w:val="009E14B9"/>
    <w:rsid w:val="009E2F3B"/>
    <w:rsid w:val="009E349A"/>
    <w:rsid w:val="009E5154"/>
    <w:rsid w:val="009E5EFA"/>
    <w:rsid w:val="009E612A"/>
    <w:rsid w:val="009E62DE"/>
    <w:rsid w:val="009E7F22"/>
    <w:rsid w:val="009E7F39"/>
    <w:rsid w:val="009F04B2"/>
    <w:rsid w:val="009F0992"/>
    <w:rsid w:val="009F0FBE"/>
    <w:rsid w:val="009F5E7D"/>
    <w:rsid w:val="009F66C3"/>
    <w:rsid w:val="009F66FF"/>
    <w:rsid w:val="00A00295"/>
    <w:rsid w:val="00A0036A"/>
    <w:rsid w:val="00A00F08"/>
    <w:rsid w:val="00A02AD1"/>
    <w:rsid w:val="00A044A7"/>
    <w:rsid w:val="00A0508B"/>
    <w:rsid w:val="00A12AA0"/>
    <w:rsid w:val="00A12D11"/>
    <w:rsid w:val="00A135DC"/>
    <w:rsid w:val="00A1361C"/>
    <w:rsid w:val="00A14256"/>
    <w:rsid w:val="00A16483"/>
    <w:rsid w:val="00A16AA3"/>
    <w:rsid w:val="00A1736F"/>
    <w:rsid w:val="00A179FA"/>
    <w:rsid w:val="00A17B15"/>
    <w:rsid w:val="00A20CD2"/>
    <w:rsid w:val="00A21EB5"/>
    <w:rsid w:val="00A24AF5"/>
    <w:rsid w:val="00A25AE5"/>
    <w:rsid w:val="00A27C7A"/>
    <w:rsid w:val="00A30919"/>
    <w:rsid w:val="00A30B96"/>
    <w:rsid w:val="00A30F80"/>
    <w:rsid w:val="00A31252"/>
    <w:rsid w:val="00A317B0"/>
    <w:rsid w:val="00A31B45"/>
    <w:rsid w:val="00A3340D"/>
    <w:rsid w:val="00A33CC9"/>
    <w:rsid w:val="00A34065"/>
    <w:rsid w:val="00A3454C"/>
    <w:rsid w:val="00A35DEE"/>
    <w:rsid w:val="00A369A2"/>
    <w:rsid w:val="00A3786E"/>
    <w:rsid w:val="00A37D32"/>
    <w:rsid w:val="00A40AFF"/>
    <w:rsid w:val="00A4208E"/>
    <w:rsid w:val="00A43CE7"/>
    <w:rsid w:val="00A44046"/>
    <w:rsid w:val="00A462D9"/>
    <w:rsid w:val="00A46E11"/>
    <w:rsid w:val="00A506B1"/>
    <w:rsid w:val="00A514C2"/>
    <w:rsid w:val="00A521F5"/>
    <w:rsid w:val="00A53584"/>
    <w:rsid w:val="00A54A88"/>
    <w:rsid w:val="00A5584B"/>
    <w:rsid w:val="00A57720"/>
    <w:rsid w:val="00A57A15"/>
    <w:rsid w:val="00A60719"/>
    <w:rsid w:val="00A60DDA"/>
    <w:rsid w:val="00A6252B"/>
    <w:rsid w:val="00A62666"/>
    <w:rsid w:val="00A626B9"/>
    <w:rsid w:val="00A62BD7"/>
    <w:rsid w:val="00A65DB0"/>
    <w:rsid w:val="00A6655F"/>
    <w:rsid w:val="00A668BE"/>
    <w:rsid w:val="00A676C4"/>
    <w:rsid w:val="00A7077C"/>
    <w:rsid w:val="00A708CA"/>
    <w:rsid w:val="00A70AE0"/>
    <w:rsid w:val="00A75082"/>
    <w:rsid w:val="00A764E0"/>
    <w:rsid w:val="00A7664F"/>
    <w:rsid w:val="00A7752B"/>
    <w:rsid w:val="00A801AB"/>
    <w:rsid w:val="00A80651"/>
    <w:rsid w:val="00A81CB4"/>
    <w:rsid w:val="00A8209F"/>
    <w:rsid w:val="00A82629"/>
    <w:rsid w:val="00A82AF4"/>
    <w:rsid w:val="00A8555E"/>
    <w:rsid w:val="00A8591E"/>
    <w:rsid w:val="00A86462"/>
    <w:rsid w:val="00A866C8"/>
    <w:rsid w:val="00A87453"/>
    <w:rsid w:val="00A87760"/>
    <w:rsid w:val="00A90054"/>
    <w:rsid w:val="00A906CD"/>
    <w:rsid w:val="00A90913"/>
    <w:rsid w:val="00A9109E"/>
    <w:rsid w:val="00A9143E"/>
    <w:rsid w:val="00A91CC2"/>
    <w:rsid w:val="00A92749"/>
    <w:rsid w:val="00A92E78"/>
    <w:rsid w:val="00A93751"/>
    <w:rsid w:val="00A957B1"/>
    <w:rsid w:val="00A95D1F"/>
    <w:rsid w:val="00A960D4"/>
    <w:rsid w:val="00A97FFC"/>
    <w:rsid w:val="00AA01C8"/>
    <w:rsid w:val="00AA02C8"/>
    <w:rsid w:val="00AA13E3"/>
    <w:rsid w:val="00AA18A4"/>
    <w:rsid w:val="00AA24C2"/>
    <w:rsid w:val="00AA2E42"/>
    <w:rsid w:val="00AA38A7"/>
    <w:rsid w:val="00AA3BAC"/>
    <w:rsid w:val="00AA4171"/>
    <w:rsid w:val="00AA52FF"/>
    <w:rsid w:val="00AA56B3"/>
    <w:rsid w:val="00AA5833"/>
    <w:rsid w:val="00AA5B8E"/>
    <w:rsid w:val="00AA64A5"/>
    <w:rsid w:val="00AA6A9A"/>
    <w:rsid w:val="00AA72BD"/>
    <w:rsid w:val="00AA72CD"/>
    <w:rsid w:val="00AA7F5B"/>
    <w:rsid w:val="00AB01A1"/>
    <w:rsid w:val="00AB0D55"/>
    <w:rsid w:val="00AB286A"/>
    <w:rsid w:val="00AB374D"/>
    <w:rsid w:val="00AB4590"/>
    <w:rsid w:val="00AB4BD6"/>
    <w:rsid w:val="00AB54E5"/>
    <w:rsid w:val="00AB5B97"/>
    <w:rsid w:val="00AB5CB5"/>
    <w:rsid w:val="00AB6B59"/>
    <w:rsid w:val="00AB6D7F"/>
    <w:rsid w:val="00AB7559"/>
    <w:rsid w:val="00AB7EF0"/>
    <w:rsid w:val="00AC10B4"/>
    <w:rsid w:val="00AC1C68"/>
    <w:rsid w:val="00AC2D4F"/>
    <w:rsid w:val="00AC2DF1"/>
    <w:rsid w:val="00AC3109"/>
    <w:rsid w:val="00AC3826"/>
    <w:rsid w:val="00AC4ACC"/>
    <w:rsid w:val="00AC5090"/>
    <w:rsid w:val="00AD0788"/>
    <w:rsid w:val="00AD07A3"/>
    <w:rsid w:val="00AD0D44"/>
    <w:rsid w:val="00AD2C51"/>
    <w:rsid w:val="00AD3A63"/>
    <w:rsid w:val="00AD3B71"/>
    <w:rsid w:val="00AD5D12"/>
    <w:rsid w:val="00AD786C"/>
    <w:rsid w:val="00AD7BEB"/>
    <w:rsid w:val="00AE0580"/>
    <w:rsid w:val="00AE07D6"/>
    <w:rsid w:val="00AE1621"/>
    <w:rsid w:val="00AE206F"/>
    <w:rsid w:val="00AE404C"/>
    <w:rsid w:val="00AE414A"/>
    <w:rsid w:val="00AE5631"/>
    <w:rsid w:val="00AE5BF4"/>
    <w:rsid w:val="00AE64E6"/>
    <w:rsid w:val="00AE686B"/>
    <w:rsid w:val="00AE6BE5"/>
    <w:rsid w:val="00AE7C14"/>
    <w:rsid w:val="00AE7D6F"/>
    <w:rsid w:val="00AE7DDC"/>
    <w:rsid w:val="00AF175C"/>
    <w:rsid w:val="00AF1B74"/>
    <w:rsid w:val="00AF4E97"/>
    <w:rsid w:val="00AF4ED8"/>
    <w:rsid w:val="00AF65E1"/>
    <w:rsid w:val="00AF6658"/>
    <w:rsid w:val="00AF69B1"/>
    <w:rsid w:val="00AF7CFA"/>
    <w:rsid w:val="00AF7E3A"/>
    <w:rsid w:val="00B00556"/>
    <w:rsid w:val="00B0059D"/>
    <w:rsid w:val="00B0088E"/>
    <w:rsid w:val="00B00FB3"/>
    <w:rsid w:val="00B00FE2"/>
    <w:rsid w:val="00B02174"/>
    <w:rsid w:val="00B0229B"/>
    <w:rsid w:val="00B02CD3"/>
    <w:rsid w:val="00B041A0"/>
    <w:rsid w:val="00B0427F"/>
    <w:rsid w:val="00B043DF"/>
    <w:rsid w:val="00B04530"/>
    <w:rsid w:val="00B047CF"/>
    <w:rsid w:val="00B04B72"/>
    <w:rsid w:val="00B04DFE"/>
    <w:rsid w:val="00B06719"/>
    <w:rsid w:val="00B068DC"/>
    <w:rsid w:val="00B073E8"/>
    <w:rsid w:val="00B103CE"/>
    <w:rsid w:val="00B10D8B"/>
    <w:rsid w:val="00B10EBC"/>
    <w:rsid w:val="00B114CE"/>
    <w:rsid w:val="00B11C13"/>
    <w:rsid w:val="00B1268D"/>
    <w:rsid w:val="00B14EA3"/>
    <w:rsid w:val="00B157B2"/>
    <w:rsid w:val="00B163D1"/>
    <w:rsid w:val="00B164F1"/>
    <w:rsid w:val="00B20568"/>
    <w:rsid w:val="00B2191E"/>
    <w:rsid w:val="00B21947"/>
    <w:rsid w:val="00B2201B"/>
    <w:rsid w:val="00B2208D"/>
    <w:rsid w:val="00B22609"/>
    <w:rsid w:val="00B229B3"/>
    <w:rsid w:val="00B23A79"/>
    <w:rsid w:val="00B24008"/>
    <w:rsid w:val="00B25542"/>
    <w:rsid w:val="00B25551"/>
    <w:rsid w:val="00B260FC"/>
    <w:rsid w:val="00B27171"/>
    <w:rsid w:val="00B2783A"/>
    <w:rsid w:val="00B27ED1"/>
    <w:rsid w:val="00B302F0"/>
    <w:rsid w:val="00B31047"/>
    <w:rsid w:val="00B319F0"/>
    <w:rsid w:val="00B31E8D"/>
    <w:rsid w:val="00B31F7B"/>
    <w:rsid w:val="00B32E12"/>
    <w:rsid w:val="00B330E1"/>
    <w:rsid w:val="00B3391F"/>
    <w:rsid w:val="00B3424D"/>
    <w:rsid w:val="00B3474E"/>
    <w:rsid w:val="00B35325"/>
    <w:rsid w:val="00B363AC"/>
    <w:rsid w:val="00B40242"/>
    <w:rsid w:val="00B40802"/>
    <w:rsid w:val="00B419E1"/>
    <w:rsid w:val="00B41EC3"/>
    <w:rsid w:val="00B45B78"/>
    <w:rsid w:val="00B46007"/>
    <w:rsid w:val="00B46815"/>
    <w:rsid w:val="00B47E1B"/>
    <w:rsid w:val="00B5063A"/>
    <w:rsid w:val="00B50A3A"/>
    <w:rsid w:val="00B52579"/>
    <w:rsid w:val="00B52C15"/>
    <w:rsid w:val="00B5357D"/>
    <w:rsid w:val="00B53FBF"/>
    <w:rsid w:val="00B54BF3"/>
    <w:rsid w:val="00B55F53"/>
    <w:rsid w:val="00B57EFF"/>
    <w:rsid w:val="00B6066A"/>
    <w:rsid w:val="00B6089F"/>
    <w:rsid w:val="00B60C6C"/>
    <w:rsid w:val="00B619F5"/>
    <w:rsid w:val="00B62124"/>
    <w:rsid w:val="00B62CF8"/>
    <w:rsid w:val="00B65072"/>
    <w:rsid w:val="00B65AA4"/>
    <w:rsid w:val="00B66EFF"/>
    <w:rsid w:val="00B714FA"/>
    <w:rsid w:val="00B71E05"/>
    <w:rsid w:val="00B7349D"/>
    <w:rsid w:val="00B74950"/>
    <w:rsid w:val="00B74952"/>
    <w:rsid w:val="00B75386"/>
    <w:rsid w:val="00B75934"/>
    <w:rsid w:val="00B771CE"/>
    <w:rsid w:val="00B772A0"/>
    <w:rsid w:val="00B77792"/>
    <w:rsid w:val="00B804CB"/>
    <w:rsid w:val="00B81AB5"/>
    <w:rsid w:val="00B81F1B"/>
    <w:rsid w:val="00B820EF"/>
    <w:rsid w:val="00B823C7"/>
    <w:rsid w:val="00B826B2"/>
    <w:rsid w:val="00B8386B"/>
    <w:rsid w:val="00B83920"/>
    <w:rsid w:val="00B840C3"/>
    <w:rsid w:val="00B84FFB"/>
    <w:rsid w:val="00B86CF8"/>
    <w:rsid w:val="00B90F6D"/>
    <w:rsid w:val="00B9133A"/>
    <w:rsid w:val="00B918B9"/>
    <w:rsid w:val="00B91900"/>
    <w:rsid w:val="00B93CBD"/>
    <w:rsid w:val="00B93D1A"/>
    <w:rsid w:val="00B93E2A"/>
    <w:rsid w:val="00B93E62"/>
    <w:rsid w:val="00B94614"/>
    <w:rsid w:val="00B94D45"/>
    <w:rsid w:val="00B95156"/>
    <w:rsid w:val="00B956BD"/>
    <w:rsid w:val="00B9592E"/>
    <w:rsid w:val="00B95E01"/>
    <w:rsid w:val="00B96191"/>
    <w:rsid w:val="00B97500"/>
    <w:rsid w:val="00B97722"/>
    <w:rsid w:val="00BA03B4"/>
    <w:rsid w:val="00BA1CF2"/>
    <w:rsid w:val="00BA295A"/>
    <w:rsid w:val="00BA2C00"/>
    <w:rsid w:val="00BA332C"/>
    <w:rsid w:val="00BA51B8"/>
    <w:rsid w:val="00BA765F"/>
    <w:rsid w:val="00BB04AC"/>
    <w:rsid w:val="00BB0A4C"/>
    <w:rsid w:val="00BB143B"/>
    <w:rsid w:val="00BB1656"/>
    <w:rsid w:val="00BB1B55"/>
    <w:rsid w:val="00BB3125"/>
    <w:rsid w:val="00BB43F9"/>
    <w:rsid w:val="00BB4694"/>
    <w:rsid w:val="00BB4E37"/>
    <w:rsid w:val="00BB4E79"/>
    <w:rsid w:val="00BB5BAD"/>
    <w:rsid w:val="00BB65C8"/>
    <w:rsid w:val="00BB69DA"/>
    <w:rsid w:val="00BB6BBD"/>
    <w:rsid w:val="00BC0B79"/>
    <w:rsid w:val="00BC0C81"/>
    <w:rsid w:val="00BC1940"/>
    <w:rsid w:val="00BC3243"/>
    <w:rsid w:val="00BC32C8"/>
    <w:rsid w:val="00BC4EEF"/>
    <w:rsid w:val="00BC6B29"/>
    <w:rsid w:val="00BC74EC"/>
    <w:rsid w:val="00BD00DC"/>
    <w:rsid w:val="00BD07F3"/>
    <w:rsid w:val="00BD18FD"/>
    <w:rsid w:val="00BD1F59"/>
    <w:rsid w:val="00BD3D41"/>
    <w:rsid w:val="00BD3D7B"/>
    <w:rsid w:val="00BD3F1A"/>
    <w:rsid w:val="00BD402B"/>
    <w:rsid w:val="00BD5C5A"/>
    <w:rsid w:val="00BD6717"/>
    <w:rsid w:val="00BD6853"/>
    <w:rsid w:val="00BD68B4"/>
    <w:rsid w:val="00BD6C93"/>
    <w:rsid w:val="00BE0387"/>
    <w:rsid w:val="00BE1AE7"/>
    <w:rsid w:val="00BE4B44"/>
    <w:rsid w:val="00BE4C59"/>
    <w:rsid w:val="00BE640E"/>
    <w:rsid w:val="00BE7196"/>
    <w:rsid w:val="00BE7861"/>
    <w:rsid w:val="00BE7D9B"/>
    <w:rsid w:val="00BF00EE"/>
    <w:rsid w:val="00BF03A3"/>
    <w:rsid w:val="00BF0949"/>
    <w:rsid w:val="00BF1674"/>
    <w:rsid w:val="00BF1856"/>
    <w:rsid w:val="00BF1E23"/>
    <w:rsid w:val="00BF3029"/>
    <w:rsid w:val="00BF405D"/>
    <w:rsid w:val="00BF407C"/>
    <w:rsid w:val="00BF5C25"/>
    <w:rsid w:val="00BF608B"/>
    <w:rsid w:val="00BF6A34"/>
    <w:rsid w:val="00BF7D6A"/>
    <w:rsid w:val="00BF7DE4"/>
    <w:rsid w:val="00C00147"/>
    <w:rsid w:val="00C02522"/>
    <w:rsid w:val="00C06D17"/>
    <w:rsid w:val="00C06D1E"/>
    <w:rsid w:val="00C100D7"/>
    <w:rsid w:val="00C1184E"/>
    <w:rsid w:val="00C118D2"/>
    <w:rsid w:val="00C127ED"/>
    <w:rsid w:val="00C127FD"/>
    <w:rsid w:val="00C12B4E"/>
    <w:rsid w:val="00C12CE7"/>
    <w:rsid w:val="00C13128"/>
    <w:rsid w:val="00C148E3"/>
    <w:rsid w:val="00C14B59"/>
    <w:rsid w:val="00C14D9E"/>
    <w:rsid w:val="00C14FEB"/>
    <w:rsid w:val="00C15625"/>
    <w:rsid w:val="00C158AD"/>
    <w:rsid w:val="00C16C56"/>
    <w:rsid w:val="00C16DB3"/>
    <w:rsid w:val="00C17E69"/>
    <w:rsid w:val="00C201A0"/>
    <w:rsid w:val="00C21313"/>
    <w:rsid w:val="00C232AF"/>
    <w:rsid w:val="00C23417"/>
    <w:rsid w:val="00C2440D"/>
    <w:rsid w:val="00C24C25"/>
    <w:rsid w:val="00C26528"/>
    <w:rsid w:val="00C27F28"/>
    <w:rsid w:val="00C30922"/>
    <w:rsid w:val="00C30C1F"/>
    <w:rsid w:val="00C32CBC"/>
    <w:rsid w:val="00C3460E"/>
    <w:rsid w:val="00C34731"/>
    <w:rsid w:val="00C3543F"/>
    <w:rsid w:val="00C36DFA"/>
    <w:rsid w:val="00C379C7"/>
    <w:rsid w:val="00C37D69"/>
    <w:rsid w:val="00C41C1B"/>
    <w:rsid w:val="00C43C22"/>
    <w:rsid w:val="00C4425D"/>
    <w:rsid w:val="00C44E1B"/>
    <w:rsid w:val="00C4573D"/>
    <w:rsid w:val="00C46543"/>
    <w:rsid w:val="00C50CCA"/>
    <w:rsid w:val="00C51954"/>
    <w:rsid w:val="00C524FF"/>
    <w:rsid w:val="00C5288D"/>
    <w:rsid w:val="00C529BD"/>
    <w:rsid w:val="00C54C35"/>
    <w:rsid w:val="00C56CF7"/>
    <w:rsid w:val="00C575E9"/>
    <w:rsid w:val="00C60F55"/>
    <w:rsid w:val="00C61AC3"/>
    <w:rsid w:val="00C62910"/>
    <w:rsid w:val="00C62E32"/>
    <w:rsid w:val="00C64B73"/>
    <w:rsid w:val="00C66EAB"/>
    <w:rsid w:val="00C66FD1"/>
    <w:rsid w:val="00C671C6"/>
    <w:rsid w:val="00C70217"/>
    <w:rsid w:val="00C71016"/>
    <w:rsid w:val="00C72332"/>
    <w:rsid w:val="00C72B4A"/>
    <w:rsid w:val="00C7356A"/>
    <w:rsid w:val="00C73D8C"/>
    <w:rsid w:val="00C73DEC"/>
    <w:rsid w:val="00C7418A"/>
    <w:rsid w:val="00C74699"/>
    <w:rsid w:val="00C753A9"/>
    <w:rsid w:val="00C75605"/>
    <w:rsid w:val="00C77EE1"/>
    <w:rsid w:val="00C80B99"/>
    <w:rsid w:val="00C80D53"/>
    <w:rsid w:val="00C81F96"/>
    <w:rsid w:val="00C8222D"/>
    <w:rsid w:val="00C830F7"/>
    <w:rsid w:val="00C8353A"/>
    <w:rsid w:val="00C83547"/>
    <w:rsid w:val="00C837B2"/>
    <w:rsid w:val="00C837B5"/>
    <w:rsid w:val="00C83A67"/>
    <w:rsid w:val="00C85DB5"/>
    <w:rsid w:val="00C8664E"/>
    <w:rsid w:val="00C878AA"/>
    <w:rsid w:val="00C87F9D"/>
    <w:rsid w:val="00C90B0D"/>
    <w:rsid w:val="00C90BEC"/>
    <w:rsid w:val="00C90DDE"/>
    <w:rsid w:val="00C92424"/>
    <w:rsid w:val="00C937A7"/>
    <w:rsid w:val="00C94E6D"/>
    <w:rsid w:val="00C95011"/>
    <w:rsid w:val="00C959E0"/>
    <w:rsid w:val="00C9629E"/>
    <w:rsid w:val="00CA0BD3"/>
    <w:rsid w:val="00CA3438"/>
    <w:rsid w:val="00CA412A"/>
    <w:rsid w:val="00CA4957"/>
    <w:rsid w:val="00CA56B2"/>
    <w:rsid w:val="00CA6132"/>
    <w:rsid w:val="00CA6E9A"/>
    <w:rsid w:val="00CA7C21"/>
    <w:rsid w:val="00CB1F8C"/>
    <w:rsid w:val="00CB3ABB"/>
    <w:rsid w:val="00CB3C5E"/>
    <w:rsid w:val="00CB44B8"/>
    <w:rsid w:val="00CB4969"/>
    <w:rsid w:val="00CB4E23"/>
    <w:rsid w:val="00CB5194"/>
    <w:rsid w:val="00CB6393"/>
    <w:rsid w:val="00CB66D5"/>
    <w:rsid w:val="00CB6F10"/>
    <w:rsid w:val="00CB7F43"/>
    <w:rsid w:val="00CC0FFA"/>
    <w:rsid w:val="00CC27E9"/>
    <w:rsid w:val="00CC2C6D"/>
    <w:rsid w:val="00CC32FE"/>
    <w:rsid w:val="00CC4FAD"/>
    <w:rsid w:val="00CC541A"/>
    <w:rsid w:val="00CC548B"/>
    <w:rsid w:val="00CC555F"/>
    <w:rsid w:val="00CC595B"/>
    <w:rsid w:val="00CC63CD"/>
    <w:rsid w:val="00CC68CC"/>
    <w:rsid w:val="00CC747D"/>
    <w:rsid w:val="00CD0FEA"/>
    <w:rsid w:val="00CD1406"/>
    <w:rsid w:val="00CD16E4"/>
    <w:rsid w:val="00CD32D7"/>
    <w:rsid w:val="00CD58BD"/>
    <w:rsid w:val="00CD5B8E"/>
    <w:rsid w:val="00CD63D3"/>
    <w:rsid w:val="00CD6DA0"/>
    <w:rsid w:val="00CD74B0"/>
    <w:rsid w:val="00CE049D"/>
    <w:rsid w:val="00CE0AB1"/>
    <w:rsid w:val="00CE0AB9"/>
    <w:rsid w:val="00CE1EC1"/>
    <w:rsid w:val="00CE1F52"/>
    <w:rsid w:val="00CE7D25"/>
    <w:rsid w:val="00CE7F9D"/>
    <w:rsid w:val="00CF031C"/>
    <w:rsid w:val="00CF0B9D"/>
    <w:rsid w:val="00CF10E4"/>
    <w:rsid w:val="00CF2A3F"/>
    <w:rsid w:val="00CF2AAC"/>
    <w:rsid w:val="00CF3092"/>
    <w:rsid w:val="00CF30A9"/>
    <w:rsid w:val="00CF31AD"/>
    <w:rsid w:val="00CF336B"/>
    <w:rsid w:val="00CF35F7"/>
    <w:rsid w:val="00CF45EA"/>
    <w:rsid w:val="00CF4864"/>
    <w:rsid w:val="00CF4C39"/>
    <w:rsid w:val="00CF519F"/>
    <w:rsid w:val="00CF5F9B"/>
    <w:rsid w:val="00CF7275"/>
    <w:rsid w:val="00D007FC"/>
    <w:rsid w:val="00D0223F"/>
    <w:rsid w:val="00D035A7"/>
    <w:rsid w:val="00D04A4E"/>
    <w:rsid w:val="00D04AB6"/>
    <w:rsid w:val="00D052DD"/>
    <w:rsid w:val="00D06162"/>
    <w:rsid w:val="00D06870"/>
    <w:rsid w:val="00D06A83"/>
    <w:rsid w:val="00D06BEA"/>
    <w:rsid w:val="00D07198"/>
    <w:rsid w:val="00D07F48"/>
    <w:rsid w:val="00D07FE5"/>
    <w:rsid w:val="00D1153F"/>
    <w:rsid w:val="00D13B5A"/>
    <w:rsid w:val="00D14B3C"/>
    <w:rsid w:val="00D14E56"/>
    <w:rsid w:val="00D15518"/>
    <w:rsid w:val="00D16E7B"/>
    <w:rsid w:val="00D2024D"/>
    <w:rsid w:val="00D20BEB"/>
    <w:rsid w:val="00D21471"/>
    <w:rsid w:val="00D22CCD"/>
    <w:rsid w:val="00D237E0"/>
    <w:rsid w:val="00D23E81"/>
    <w:rsid w:val="00D25586"/>
    <w:rsid w:val="00D256C4"/>
    <w:rsid w:val="00D25DC3"/>
    <w:rsid w:val="00D2702A"/>
    <w:rsid w:val="00D27591"/>
    <w:rsid w:val="00D31975"/>
    <w:rsid w:val="00D3384F"/>
    <w:rsid w:val="00D343A9"/>
    <w:rsid w:val="00D359A1"/>
    <w:rsid w:val="00D36CC0"/>
    <w:rsid w:val="00D36DED"/>
    <w:rsid w:val="00D3729C"/>
    <w:rsid w:val="00D37BA0"/>
    <w:rsid w:val="00D405DF"/>
    <w:rsid w:val="00D43080"/>
    <w:rsid w:val="00D430BB"/>
    <w:rsid w:val="00D43FBB"/>
    <w:rsid w:val="00D4461B"/>
    <w:rsid w:val="00D446B4"/>
    <w:rsid w:val="00D44D39"/>
    <w:rsid w:val="00D450B1"/>
    <w:rsid w:val="00D45251"/>
    <w:rsid w:val="00D457FA"/>
    <w:rsid w:val="00D459F4"/>
    <w:rsid w:val="00D461C3"/>
    <w:rsid w:val="00D46339"/>
    <w:rsid w:val="00D46B06"/>
    <w:rsid w:val="00D50B27"/>
    <w:rsid w:val="00D50BCB"/>
    <w:rsid w:val="00D5231B"/>
    <w:rsid w:val="00D52C4A"/>
    <w:rsid w:val="00D53ADC"/>
    <w:rsid w:val="00D53DFB"/>
    <w:rsid w:val="00D544BC"/>
    <w:rsid w:val="00D54E04"/>
    <w:rsid w:val="00D555B0"/>
    <w:rsid w:val="00D6284C"/>
    <w:rsid w:val="00D62C2E"/>
    <w:rsid w:val="00D62FE6"/>
    <w:rsid w:val="00D63A85"/>
    <w:rsid w:val="00D63D4B"/>
    <w:rsid w:val="00D65DE6"/>
    <w:rsid w:val="00D66389"/>
    <w:rsid w:val="00D6667C"/>
    <w:rsid w:val="00D669C7"/>
    <w:rsid w:val="00D66A02"/>
    <w:rsid w:val="00D67220"/>
    <w:rsid w:val="00D67276"/>
    <w:rsid w:val="00D67C3E"/>
    <w:rsid w:val="00D70F92"/>
    <w:rsid w:val="00D722DB"/>
    <w:rsid w:val="00D7344D"/>
    <w:rsid w:val="00D73C15"/>
    <w:rsid w:val="00D74028"/>
    <w:rsid w:val="00D7411B"/>
    <w:rsid w:val="00D74C17"/>
    <w:rsid w:val="00D761C1"/>
    <w:rsid w:val="00D800F3"/>
    <w:rsid w:val="00D804CF"/>
    <w:rsid w:val="00D828BE"/>
    <w:rsid w:val="00D83CD6"/>
    <w:rsid w:val="00D84392"/>
    <w:rsid w:val="00D843F2"/>
    <w:rsid w:val="00D84B66"/>
    <w:rsid w:val="00D854AF"/>
    <w:rsid w:val="00D87BF4"/>
    <w:rsid w:val="00D90193"/>
    <w:rsid w:val="00D91193"/>
    <w:rsid w:val="00D9241C"/>
    <w:rsid w:val="00D92AB0"/>
    <w:rsid w:val="00D92B5B"/>
    <w:rsid w:val="00D92CCA"/>
    <w:rsid w:val="00D949D1"/>
    <w:rsid w:val="00D967D0"/>
    <w:rsid w:val="00DA0DE0"/>
    <w:rsid w:val="00DA158E"/>
    <w:rsid w:val="00DA1B30"/>
    <w:rsid w:val="00DA1F26"/>
    <w:rsid w:val="00DA2C61"/>
    <w:rsid w:val="00DA3717"/>
    <w:rsid w:val="00DA3DB4"/>
    <w:rsid w:val="00DA4D5B"/>
    <w:rsid w:val="00DA52D8"/>
    <w:rsid w:val="00DA5F7A"/>
    <w:rsid w:val="00DA66D2"/>
    <w:rsid w:val="00DA7847"/>
    <w:rsid w:val="00DB0D5D"/>
    <w:rsid w:val="00DB121A"/>
    <w:rsid w:val="00DB1373"/>
    <w:rsid w:val="00DB18D9"/>
    <w:rsid w:val="00DB1EC3"/>
    <w:rsid w:val="00DB2254"/>
    <w:rsid w:val="00DB3C61"/>
    <w:rsid w:val="00DB3C98"/>
    <w:rsid w:val="00DB410D"/>
    <w:rsid w:val="00DB68B2"/>
    <w:rsid w:val="00DC0ECB"/>
    <w:rsid w:val="00DC0F83"/>
    <w:rsid w:val="00DC4920"/>
    <w:rsid w:val="00DC5165"/>
    <w:rsid w:val="00DC7553"/>
    <w:rsid w:val="00DC772C"/>
    <w:rsid w:val="00DD04FF"/>
    <w:rsid w:val="00DD0B10"/>
    <w:rsid w:val="00DD0EE2"/>
    <w:rsid w:val="00DD148C"/>
    <w:rsid w:val="00DD31EF"/>
    <w:rsid w:val="00DD3346"/>
    <w:rsid w:val="00DD46B1"/>
    <w:rsid w:val="00DD4842"/>
    <w:rsid w:val="00DD52D5"/>
    <w:rsid w:val="00DD72FA"/>
    <w:rsid w:val="00DD7307"/>
    <w:rsid w:val="00DD7F97"/>
    <w:rsid w:val="00DE023C"/>
    <w:rsid w:val="00DE2E07"/>
    <w:rsid w:val="00DE301F"/>
    <w:rsid w:val="00DE5621"/>
    <w:rsid w:val="00DE57A3"/>
    <w:rsid w:val="00DE5BD1"/>
    <w:rsid w:val="00DE653C"/>
    <w:rsid w:val="00DE702A"/>
    <w:rsid w:val="00DE7B98"/>
    <w:rsid w:val="00DF0377"/>
    <w:rsid w:val="00DF0984"/>
    <w:rsid w:val="00DF1E60"/>
    <w:rsid w:val="00DF27EA"/>
    <w:rsid w:val="00DF5233"/>
    <w:rsid w:val="00DF5B41"/>
    <w:rsid w:val="00DF65FA"/>
    <w:rsid w:val="00DF6D0B"/>
    <w:rsid w:val="00DF6DF9"/>
    <w:rsid w:val="00DF7DAC"/>
    <w:rsid w:val="00DF7F40"/>
    <w:rsid w:val="00E013FD"/>
    <w:rsid w:val="00E021F9"/>
    <w:rsid w:val="00E02B9B"/>
    <w:rsid w:val="00E03551"/>
    <w:rsid w:val="00E0605F"/>
    <w:rsid w:val="00E068DC"/>
    <w:rsid w:val="00E0721D"/>
    <w:rsid w:val="00E10067"/>
    <w:rsid w:val="00E11882"/>
    <w:rsid w:val="00E11A4B"/>
    <w:rsid w:val="00E12682"/>
    <w:rsid w:val="00E137CB"/>
    <w:rsid w:val="00E13DF8"/>
    <w:rsid w:val="00E14B14"/>
    <w:rsid w:val="00E14FF3"/>
    <w:rsid w:val="00E15BE3"/>
    <w:rsid w:val="00E15F3C"/>
    <w:rsid w:val="00E15F46"/>
    <w:rsid w:val="00E1684F"/>
    <w:rsid w:val="00E1763D"/>
    <w:rsid w:val="00E21265"/>
    <w:rsid w:val="00E214B2"/>
    <w:rsid w:val="00E21D2F"/>
    <w:rsid w:val="00E22172"/>
    <w:rsid w:val="00E22AC8"/>
    <w:rsid w:val="00E249D9"/>
    <w:rsid w:val="00E25F79"/>
    <w:rsid w:val="00E26A40"/>
    <w:rsid w:val="00E274AE"/>
    <w:rsid w:val="00E301D7"/>
    <w:rsid w:val="00E30506"/>
    <w:rsid w:val="00E30C6B"/>
    <w:rsid w:val="00E30E74"/>
    <w:rsid w:val="00E3132A"/>
    <w:rsid w:val="00E31C08"/>
    <w:rsid w:val="00E323F9"/>
    <w:rsid w:val="00E3362C"/>
    <w:rsid w:val="00E34657"/>
    <w:rsid w:val="00E349BB"/>
    <w:rsid w:val="00E34B73"/>
    <w:rsid w:val="00E3507E"/>
    <w:rsid w:val="00E350B4"/>
    <w:rsid w:val="00E3547D"/>
    <w:rsid w:val="00E35814"/>
    <w:rsid w:val="00E35EAE"/>
    <w:rsid w:val="00E35F6A"/>
    <w:rsid w:val="00E36370"/>
    <w:rsid w:val="00E364C3"/>
    <w:rsid w:val="00E37171"/>
    <w:rsid w:val="00E4062B"/>
    <w:rsid w:val="00E41ABD"/>
    <w:rsid w:val="00E41AD1"/>
    <w:rsid w:val="00E423DA"/>
    <w:rsid w:val="00E4243A"/>
    <w:rsid w:val="00E43304"/>
    <w:rsid w:val="00E4361A"/>
    <w:rsid w:val="00E44540"/>
    <w:rsid w:val="00E4553D"/>
    <w:rsid w:val="00E4566E"/>
    <w:rsid w:val="00E4777D"/>
    <w:rsid w:val="00E479FB"/>
    <w:rsid w:val="00E47E27"/>
    <w:rsid w:val="00E47F10"/>
    <w:rsid w:val="00E5132E"/>
    <w:rsid w:val="00E51A2E"/>
    <w:rsid w:val="00E52288"/>
    <w:rsid w:val="00E5388B"/>
    <w:rsid w:val="00E55C37"/>
    <w:rsid w:val="00E56891"/>
    <w:rsid w:val="00E56D7A"/>
    <w:rsid w:val="00E56E18"/>
    <w:rsid w:val="00E56F88"/>
    <w:rsid w:val="00E5750C"/>
    <w:rsid w:val="00E6008B"/>
    <w:rsid w:val="00E600B4"/>
    <w:rsid w:val="00E601B4"/>
    <w:rsid w:val="00E61AC7"/>
    <w:rsid w:val="00E62E2A"/>
    <w:rsid w:val="00E647D0"/>
    <w:rsid w:val="00E650B4"/>
    <w:rsid w:val="00E665A8"/>
    <w:rsid w:val="00E66712"/>
    <w:rsid w:val="00E670AF"/>
    <w:rsid w:val="00E70E50"/>
    <w:rsid w:val="00E724EA"/>
    <w:rsid w:val="00E7270C"/>
    <w:rsid w:val="00E7363B"/>
    <w:rsid w:val="00E737E2"/>
    <w:rsid w:val="00E753FB"/>
    <w:rsid w:val="00E75940"/>
    <w:rsid w:val="00E75C6B"/>
    <w:rsid w:val="00E76224"/>
    <w:rsid w:val="00E76A1D"/>
    <w:rsid w:val="00E771AF"/>
    <w:rsid w:val="00E8025E"/>
    <w:rsid w:val="00E80548"/>
    <w:rsid w:val="00E820DE"/>
    <w:rsid w:val="00E82925"/>
    <w:rsid w:val="00E85681"/>
    <w:rsid w:val="00E8584E"/>
    <w:rsid w:val="00E86508"/>
    <w:rsid w:val="00E8734F"/>
    <w:rsid w:val="00E8749E"/>
    <w:rsid w:val="00E876F8"/>
    <w:rsid w:val="00E908FD"/>
    <w:rsid w:val="00E920AA"/>
    <w:rsid w:val="00E92FB5"/>
    <w:rsid w:val="00E9373C"/>
    <w:rsid w:val="00E95273"/>
    <w:rsid w:val="00E956C3"/>
    <w:rsid w:val="00E9660C"/>
    <w:rsid w:val="00E97131"/>
    <w:rsid w:val="00E97828"/>
    <w:rsid w:val="00EA1E9B"/>
    <w:rsid w:val="00EA1EBF"/>
    <w:rsid w:val="00EA32D1"/>
    <w:rsid w:val="00EA3884"/>
    <w:rsid w:val="00EA6372"/>
    <w:rsid w:val="00EA6A4E"/>
    <w:rsid w:val="00EA6AE3"/>
    <w:rsid w:val="00EB063B"/>
    <w:rsid w:val="00EB1B17"/>
    <w:rsid w:val="00EB43A6"/>
    <w:rsid w:val="00EB4B4B"/>
    <w:rsid w:val="00EB540C"/>
    <w:rsid w:val="00EB5CD8"/>
    <w:rsid w:val="00EB5D9A"/>
    <w:rsid w:val="00EB607A"/>
    <w:rsid w:val="00EB6927"/>
    <w:rsid w:val="00EB722C"/>
    <w:rsid w:val="00EB749F"/>
    <w:rsid w:val="00EB7EC0"/>
    <w:rsid w:val="00EC0652"/>
    <w:rsid w:val="00EC28C1"/>
    <w:rsid w:val="00EC31FB"/>
    <w:rsid w:val="00EC3914"/>
    <w:rsid w:val="00EC4691"/>
    <w:rsid w:val="00EC48B2"/>
    <w:rsid w:val="00EC4BFA"/>
    <w:rsid w:val="00EC6521"/>
    <w:rsid w:val="00EC7367"/>
    <w:rsid w:val="00ED022E"/>
    <w:rsid w:val="00ED0C5D"/>
    <w:rsid w:val="00ED51E9"/>
    <w:rsid w:val="00ED5515"/>
    <w:rsid w:val="00ED7A40"/>
    <w:rsid w:val="00EE0738"/>
    <w:rsid w:val="00EE1035"/>
    <w:rsid w:val="00EE12A1"/>
    <w:rsid w:val="00EE1BF5"/>
    <w:rsid w:val="00EE1EC9"/>
    <w:rsid w:val="00EE2E8F"/>
    <w:rsid w:val="00EE3A0B"/>
    <w:rsid w:val="00EE3ACF"/>
    <w:rsid w:val="00EE42BC"/>
    <w:rsid w:val="00EE45C4"/>
    <w:rsid w:val="00EE4B57"/>
    <w:rsid w:val="00EE587E"/>
    <w:rsid w:val="00EE6418"/>
    <w:rsid w:val="00EE64E8"/>
    <w:rsid w:val="00EE6C5C"/>
    <w:rsid w:val="00EE6E1C"/>
    <w:rsid w:val="00EE7854"/>
    <w:rsid w:val="00EF1485"/>
    <w:rsid w:val="00EF1DCF"/>
    <w:rsid w:val="00EF1ED7"/>
    <w:rsid w:val="00EF1FD6"/>
    <w:rsid w:val="00EF2238"/>
    <w:rsid w:val="00EF27F0"/>
    <w:rsid w:val="00EF30BB"/>
    <w:rsid w:val="00EF3372"/>
    <w:rsid w:val="00EF39A1"/>
    <w:rsid w:val="00EF3A83"/>
    <w:rsid w:val="00EF41B7"/>
    <w:rsid w:val="00EF4B9B"/>
    <w:rsid w:val="00EF4CA9"/>
    <w:rsid w:val="00EF5042"/>
    <w:rsid w:val="00EF5F77"/>
    <w:rsid w:val="00EF679A"/>
    <w:rsid w:val="00EF6F29"/>
    <w:rsid w:val="00F002BB"/>
    <w:rsid w:val="00F00AEE"/>
    <w:rsid w:val="00F00EB6"/>
    <w:rsid w:val="00F01C87"/>
    <w:rsid w:val="00F022D2"/>
    <w:rsid w:val="00F03896"/>
    <w:rsid w:val="00F04812"/>
    <w:rsid w:val="00F04C6D"/>
    <w:rsid w:val="00F04ECD"/>
    <w:rsid w:val="00F06074"/>
    <w:rsid w:val="00F07875"/>
    <w:rsid w:val="00F105BA"/>
    <w:rsid w:val="00F118DF"/>
    <w:rsid w:val="00F11DA3"/>
    <w:rsid w:val="00F12B33"/>
    <w:rsid w:val="00F12D5F"/>
    <w:rsid w:val="00F133E6"/>
    <w:rsid w:val="00F15F9A"/>
    <w:rsid w:val="00F16256"/>
    <w:rsid w:val="00F1660D"/>
    <w:rsid w:val="00F16691"/>
    <w:rsid w:val="00F171FA"/>
    <w:rsid w:val="00F17FEC"/>
    <w:rsid w:val="00F2074A"/>
    <w:rsid w:val="00F20C86"/>
    <w:rsid w:val="00F2250D"/>
    <w:rsid w:val="00F23691"/>
    <w:rsid w:val="00F238DA"/>
    <w:rsid w:val="00F25810"/>
    <w:rsid w:val="00F30EFA"/>
    <w:rsid w:val="00F31368"/>
    <w:rsid w:val="00F32CEF"/>
    <w:rsid w:val="00F3346E"/>
    <w:rsid w:val="00F3572C"/>
    <w:rsid w:val="00F35889"/>
    <w:rsid w:val="00F36538"/>
    <w:rsid w:val="00F3760A"/>
    <w:rsid w:val="00F41A7C"/>
    <w:rsid w:val="00F41E9E"/>
    <w:rsid w:val="00F41F60"/>
    <w:rsid w:val="00F43BB5"/>
    <w:rsid w:val="00F43D58"/>
    <w:rsid w:val="00F449DA"/>
    <w:rsid w:val="00F45070"/>
    <w:rsid w:val="00F45F25"/>
    <w:rsid w:val="00F461CF"/>
    <w:rsid w:val="00F474AA"/>
    <w:rsid w:val="00F50C9D"/>
    <w:rsid w:val="00F50E36"/>
    <w:rsid w:val="00F51136"/>
    <w:rsid w:val="00F5168D"/>
    <w:rsid w:val="00F52549"/>
    <w:rsid w:val="00F526E1"/>
    <w:rsid w:val="00F52ADC"/>
    <w:rsid w:val="00F54525"/>
    <w:rsid w:val="00F54946"/>
    <w:rsid w:val="00F54D7A"/>
    <w:rsid w:val="00F55096"/>
    <w:rsid w:val="00F55629"/>
    <w:rsid w:val="00F55842"/>
    <w:rsid w:val="00F56CA9"/>
    <w:rsid w:val="00F5700C"/>
    <w:rsid w:val="00F6033C"/>
    <w:rsid w:val="00F6123F"/>
    <w:rsid w:val="00F61648"/>
    <w:rsid w:val="00F61E52"/>
    <w:rsid w:val="00F62008"/>
    <w:rsid w:val="00F637AF"/>
    <w:rsid w:val="00F63E5F"/>
    <w:rsid w:val="00F643D6"/>
    <w:rsid w:val="00F65375"/>
    <w:rsid w:val="00F65A33"/>
    <w:rsid w:val="00F65C86"/>
    <w:rsid w:val="00F674ED"/>
    <w:rsid w:val="00F67B15"/>
    <w:rsid w:val="00F700AD"/>
    <w:rsid w:val="00F70AEF"/>
    <w:rsid w:val="00F70D91"/>
    <w:rsid w:val="00F718C5"/>
    <w:rsid w:val="00F7194B"/>
    <w:rsid w:val="00F72FC7"/>
    <w:rsid w:val="00F7363E"/>
    <w:rsid w:val="00F73CFD"/>
    <w:rsid w:val="00F746EB"/>
    <w:rsid w:val="00F7544A"/>
    <w:rsid w:val="00F758FE"/>
    <w:rsid w:val="00F75EFC"/>
    <w:rsid w:val="00F76F9A"/>
    <w:rsid w:val="00F77185"/>
    <w:rsid w:val="00F7741D"/>
    <w:rsid w:val="00F77DCF"/>
    <w:rsid w:val="00F804AA"/>
    <w:rsid w:val="00F81BE6"/>
    <w:rsid w:val="00F82594"/>
    <w:rsid w:val="00F83979"/>
    <w:rsid w:val="00F84119"/>
    <w:rsid w:val="00F842EF"/>
    <w:rsid w:val="00F86A41"/>
    <w:rsid w:val="00F87B2C"/>
    <w:rsid w:val="00F9177F"/>
    <w:rsid w:val="00F91D3A"/>
    <w:rsid w:val="00F930A1"/>
    <w:rsid w:val="00F949F3"/>
    <w:rsid w:val="00F96E67"/>
    <w:rsid w:val="00F97E65"/>
    <w:rsid w:val="00F97F77"/>
    <w:rsid w:val="00F97FBC"/>
    <w:rsid w:val="00FA032C"/>
    <w:rsid w:val="00FA0DC5"/>
    <w:rsid w:val="00FA22EB"/>
    <w:rsid w:val="00FA281B"/>
    <w:rsid w:val="00FA4F9E"/>
    <w:rsid w:val="00FA56E2"/>
    <w:rsid w:val="00FA5AE7"/>
    <w:rsid w:val="00FA61D3"/>
    <w:rsid w:val="00FA6FC9"/>
    <w:rsid w:val="00FA72CA"/>
    <w:rsid w:val="00FB1079"/>
    <w:rsid w:val="00FB247F"/>
    <w:rsid w:val="00FB33D0"/>
    <w:rsid w:val="00FB3ED3"/>
    <w:rsid w:val="00FB4458"/>
    <w:rsid w:val="00FB483F"/>
    <w:rsid w:val="00FB6769"/>
    <w:rsid w:val="00FB6BB4"/>
    <w:rsid w:val="00FB7A66"/>
    <w:rsid w:val="00FC016D"/>
    <w:rsid w:val="00FC0CF9"/>
    <w:rsid w:val="00FC14A5"/>
    <w:rsid w:val="00FC1E28"/>
    <w:rsid w:val="00FC232E"/>
    <w:rsid w:val="00FC24D6"/>
    <w:rsid w:val="00FC397A"/>
    <w:rsid w:val="00FC3BA0"/>
    <w:rsid w:val="00FC4085"/>
    <w:rsid w:val="00FC4F04"/>
    <w:rsid w:val="00FC5DCC"/>
    <w:rsid w:val="00FC6492"/>
    <w:rsid w:val="00FC6E96"/>
    <w:rsid w:val="00FC7632"/>
    <w:rsid w:val="00FD04B1"/>
    <w:rsid w:val="00FD0F4A"/>
    <w:rsid w:val="00FD1932"/>
    <w:rsid w:val="00FD1D3C"/>
    <w:rsid w:val="00FD2380"/>
    <w:rsid w:val="00FD2397"/>
    <w:rsid w:val="00FD2E1E"/>
    <w:rsid w:val="00FD3081"/>
    <w:rsid w:val="00FD34FA"/>
    <w:rsid w:val="00FD3A09"/>
    <w:rsid w:val="00FD4505"/>
    <w:rsid w:val="00FD4CF6"/>
    <w:rsid w:val="00FD53D6"/>
    <w:rsid w:val="00FD7DB7"/>
    <w:rsid w:val="00FE0E9D"/>
    <w:rsid w:val="00FE4250"/>
    <w:rsid w:val="00FE4C1A"/>
    <w:rsid w:val="00FE64DB"/>
    <w:rsid w:val="00FE6C99"/>
    <w:rsid w:val="00FE70A9"/>
    <w:rsid w:val="00FE7B50"/>
    <w:rsid w:val="00FF03A6"/>
    <w:rsid w:val="00FF1CFB"/>
    <w:rsid w:val="00FF3887"/>
    <w:rsid w:val="00FF51E9"/>
    <w:rsid w:val="00FF5E3E"/>
    <w:rsid w:val="00FF6B77"/>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19AB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de-DE"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lang w:eastAsia="de-DE"/>
    </w:rPr>
  </w:style>
  <w:style w:type="paragraph" w:styleId="berschrift1">
    <w:name w:val="heading 1"/>
    <w:basedOn w:val="Standard"/>
    <w:link w:val="berschrift1Zchn"/>
    <w:uiPriority w:val="9"/>
    <w:qFormat/>
    <w:rsid w:val="008F331C"/>
    <w:pPr>
      <w:spacing w:before="100" w:beforeAutospacing="1" w:after="100" w:afterAutospacing="1"/>
      <w:outlineLvl w:val="0"/>
    </w:pPr>
    <w:rPr>
      <w:rFonts w:ascii="Deutsche Bank Display" w:eastAsia="Times New Roman" w:hAnsi="Deutsche Bank Display" w:cs="Deutsche Bank Display"/>
      <w:kern w:val="36"/>
      <w:sz w:val="48"/>
      <w:szCs w:val="48"/>
    </w:rPr>
  </w:style>
  <w:style w:type="paragraph" w:styleId="berschrift2">
    <w:name w:val="heading 2"/>
    <w:basedOn w:val="Standard"/>
    <w:link w:val="berschrift2Zchn"/>
    <w:uiPriority w:val="9"/>
    <w:qFormat/>
    <w:rsid w:val="008F331C"/>
    <w:pPr>
      <w:spacing w:before="100" w:beforeAutospacing="1" w:after="100" w:afterAutospacing="1"/>
      <w:outlineLvl w:val="1"/>
    </w:pPr>
    <w:rPr>
      <w:rFonts w:ascii="Deutsche Bank Display" w:eastAsia="Times New Roman" w:hAnsi="Deutsche Bank Display" w:cs="Deutsche Bank Display"/>
      <w:sz w:val="36"/>
      <w:szCs w:val="3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C6322C"/>
    <w:rPr>
      <w:rFonts w:ascii="Lucida Grande" w:hAnsi="Lucida Grande"/>
      <w:sz w:val="18"/>
      <w:szCs w:val="18"/>
    </w:rPr>
  </w:style>
  <w:style w:type="paragraph" w:styleId="Kopfzeile">
    <w:name w:val="header"/>
    <w:basedOn w:val="Standard"/>
    <w:link w:val="KopfzeileZchn"/>
    <w:uiPriority w:val="99"/>
    <w:unhideWhenUsed/>
    <w:rsid w:val="007A6FBB"/>
    <w:pPr>
      <w:tabs>
        <w:tab w:val="center" w:pos="4536"/>
        <w:tab w:val="right" w:pos="9072"/>
      </w:tabs>
    </w:pPr>
  </w:style>
  <w:style w:type="character" w:customStyle="1" w:styleId="KopfzeileZchn">
    <w:name w:val="Kopfzeile Zchn"/>
    <w:basedOn w:val="Absatz-Standardschriftart"/>
    <w:link w:val="Kopfzeile"/>
    <w:uiPriority w:val="99"/>
    <w:rsid w:val="007A6FBB"/>
    <w:rPr>
      <w:sz w:val="24"/>
      <w:szCs w:val="24"/>
      <w:lang w:eastAsia="de-DE"/>
    </w:rPr>
  </w:style>
  <w:style w:type="paragraph" w:styleId="Fuzeile">
    <w:name w:val="footer"/>
    <w:basedOn w:val="Standard"/>
    <w:link w:val="FuzeileZchn"/>
    <w:uiPriority w:val="99"/>
    <w:unhideWhenUsed/>
    <w:rsid w:val="007A6FBB"/>
    <w:pPr>
      <w:tabs>
        <w:tab w:val="center" w:pos="4536"/>
        <w:tab w:val="right" w:pos="9072"/>
      </w:tabs>
    </w:pPr>
  </w:style>
  <w:style w:type="character" w:customStyle="1" w:styleId="FuzeileZchn">
    <w:name w:val="Fußzeile Zchn"/>
    <w:basedOn w:val="Absatz-Standardschriftart"/>
    <w:link w:val="Fuzeile"/>
    <w:uiPriority w:val="99"/>
    <w:rsid w:val="007A6FBB"/>
    <w:rPr>
      <w:sz w:val="24"/>
      <w:szCs w:val="24"/>
      <w:lang w:eastAsia="de-DE"/>
    </w:rPr>
  </w:style>
  <w:style w:type="paragraph" w:customStyle="1" w:styleId="EinfAbs">
    <w:name w:val="[Einf. Abs.]"/>
    <w:basedOn w:val="Standard"/>
    <w:rsid w:val="007A6FBB"/>
    <w:pPr>
      <w:widowControl w:val="0"/>
      <w:autoSpaceDE w:val="0"/>
      <w:autoSpaceDN w:val="0"/>
      <w:adjustRightInd w:val="0"/>
      <w:spacing w:line="288" w:lineRule="auto"/>
      <w:textAlignment w:val="center"/>
    </w:pPr>
    <w:rPr>
      <w:rFonts w:ascii="MinionPro-Regular" w:hAnsi="MinionPro-Regular" w:cs="MinionPro-Regular"/>
      <w:color w:val="000000"/>
      <w:lang w:eastAsia="ja-JP"/>
    </w:rPr>
  </w:style>
  <w:style w:type="character" w:styleId="Hyperlink">
    <w:name w:val="Hyperlink"/>
    <w:rsid w:val="002018C0"/>
    <w:rPr>
      <w:color w:val="0000FF"/>
      <w:u w:val="single"/>
    </w:rPr>
  </w:style>
  <w:style w:type="paragraph" w:customStyle="1" w:styleId="Liste1">
    <w:name w:val="Liste1"/>
    <w:basedOn w:val="Standard"/>
    <w:qFormat/>
    <w:rsid w:val="002018C0"/>
    <w:pPr>
      <w:numPr>
        <w:numId w:val="1"/>
      </w:numPr>
      <w:overflowPunct w:val="0"/>
      <w:autoSpaceDE w:val="0"/>
      <w:autoSpaceDN w:val="0"/>
      <w:adjustRightInd w:val="0"/>
      <w:ind w:right="284"/>
      <w:contextualSpacing/>
      <w:textAlignment w:val="baseline"/>
    </w:pPr>
    <w:rPr>
      <w:rFonts w:ascii="Arial" w:eastAsia="Times New Roman" w:hAnsi="Arial"/>
      <w:sz w:val="20"/>
      <w:szCs w:val="20"/>
    </w:rPr>
  </w:style>
  <w:style w:type="character" w:styleId="Kommentarzeichen">
    <w:name w:val="annotation reference"/>
    <w:basedOn w:val="Absatz-Standardschriftart"/>
    <w:uiPriority w:val="99"/>
    <w:semiHidden/>
    <w:unhideWhenUsed/>
    <w:rsid w:val="002878EC"/>
    <w:rPr>
      <w:sz w:val="16"/>
      <w:szCs w:val="16"/>
    </w:rPr>
  </w:style>
  <w:style w:type="paragraph" w:styleId="Kommentartext">
    <w:name w:val="annotation text"/>
    <w:basedOn w:val="Standard"/>
    <w:link w:val="KommentartextZchn"/>
    <w:uiPriority w:val="99"/>
    <w:unhideWhenUsed/>
    <w:rsid w:val="002878EC"/>
    <w:rPr>
      <w:sz w:val="20"/>
      <w:szCs w:val="20"/>
    </w:rPr>
  </w:style>
  <w:style w:type="character" w:customStyle="1" w:styleId="KommentartextZchn">
    <w:name w:val="Kommentartext Zchn"/>
    <w:basedOn w:val="Absatz-Standardschriftart"/>
    <w:link w:val="Kommentartext"/>
    <w:uiPriority w:val="99"/>
    <w:rsid w:val="002878EC"/>
    <w:rPr>
      <w:lang w:eastAsia="de-DE"/>
    </w:rPr>
  </w:style>
  <w:style w:type="paragraph" w:styleId="Kommentarthema">
    <w:name w:val="annotation subject"/>
    <w:basedOn w:val="Kommentartext"/>
    <w:next w:val="Kommentartext"/>
    <w:link w:val="KommentarthemaZchn"/>
    <w:uiPriority w:val="99"/>
    <w:semiHidden/>
    <w:unhideWhenUsed/>
    <w:rsid w:val="002878EC"/>
    <w:rPr>
      <w:b/>
      <w:bCs/>
    </w:rPr>
  </w:style>
  <w:style w:type="character" w:customStyle="1" w:styleId="KommentarthemaZchn">
    <w:name w:val="Kommentarthema Zchn"/>
    <w:basedOn w:val="KommentartextZchn"/>
    <w:link w:val="Kommentarthema"/>
    <w:uiPriority w:val="99"/>
    <w:semiHidden/>
    <w:rsid w:val="002878EC"/>
    <w:rPr>
      <w:b/>
      <w:bCs/>
      <w:lang w:eastAsia="de-DE"/>
    </w:rPr>
  </w:style>
  <w:style w:type="paragraph" w:styleId="Textkrper3">
    <w:name w:val="Body Text 3"/>
    <w:basedOn w:val="Standard"/>
    <w:link w:val="Textkrper3Zchn"/>
    <w:rsid w:val="00D22CCD"/>
    <w:pPr>
      <w:spacing w:line="360" w:lineRule="auto"/>
      <w:jc w:val="both"/>
    </w:pPr>
    <w:rPr>
      <w:rFonts w:ascii="Arial" w:eastAsia="Times New Roman" w:hAnsi="Arial"/>
      <w:color w:val="000000"/>
      <w:sz w:val="22"/>
      <w:szCs w:val="20"/>
      <w:lang w:val="en-GB"/>
    </w:rPr>
  </w:style>
  <w:style w:type="character" w:customStyle="1" w:styleId="Textkrper3Zchn">
    <w:name w:val="Textkörper 3 Zchn"/>
    <w:basedOn w:val="Absatz-Standardschriftart"/>
    <w:link w:val="Textkrper3"/>
    <w:rsid w:val="00D22CCD"/>
    <w:rPr>
      <w:rFonts w:ascii="Arial" w:eastAsia="Times New Roman" w:hAnsi="Arial"/>
      <w:color w:val="000000"/>
      <w:sz w:val="22"/>
      <w:lang w:val="en-GB" w:eastAsia="de-DE"/>
    </w:rPr>
  </w:style>
  <w:style w:type="paragraph" w:styleId="Liste">
    <w:name w:val="List"/>
    <w:basedOn w:val="Standard"/>
    <w:uiPriority w:val="99"/>
    <w:unhideWhenUsed/>
    <w:rsid w:val="00F6123F"/>
    <w:pPr>
      <w:ind w:left="283" w:hanging="283"/>
      <w:contextualSpacing/>
    </w:pPr>
  </w:style>
  <w:style w:type="table" w:styleId="Tabellenraster">
    <w:name w:val="Table Grid"/>
    <w:basedOn w:val="NormaleTabelle"/>
    <w:uiPriority w:val="39"/>
    <w:rsid w:val="007804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merierung2">
    <w:name w:val="Nummerierung2"/>
    <w:basedOn w:val="Standard"/>
    <w:qFormat/>
    <w:rsid w:val="00FC4F04"/>
    <w:pPr>
      <w:numPr>
        <w:numId w:val="5"/>
      </w:numPr>
      <w:overflowPunct w:val="0"/>
      <w:autoSpaceDE w:val="0"/>
      <w:autoSpaceDN w:val="0"/>
      <w:adjustRightInd w:val="0"/>
      <w:ind w:left="567" w:hanging="284"/>
      <w:contextualSpacing/>
      <w:textAlignment w:val="baseline"/>
    </w:pPr>
    <w:rPr>
      <w:rFonts w:ascii="Arial" w:eastAsia="Times New Roman" w:hAnsi="Arial"/>
      <w:sz w:val="20"/>
      <w:szCs w:val="20"/>
    </w:rPr>
  </w:style>
  <w:style w:type="paragraph" w:customStyle="1" w:styleId="Liste2">
    <w:name w:val="Liste2"/>
    <w:basedOn w:val="Standard"/>
    <w:qFormat/>
    <w:rsid w:val="00D25DC3"/>
    <w:pPr>
      <w:numPr>
        <w:numId w:val="7"/>
      </w:numPr>
      <w:overflowPunct w:val="0"/>
      <w:autoSpaceDE w:val="0"/>
      <w:autoSpaceDN w:val="0"/>
      <w:adjustRightInd w:val="0"/>
      <w:ind w:left="568" w:hanging="284"/>
      <w:contextualSpacing/>
      <w:textAlignment w:val="baseline"/>
    </w:pPr>
    <w:rPr>
      <w:rFonts w:ascii="Arial" w:eastAsia="Times New Roman" w:hAnsi="Arial"/>
      <w:sz w:val="20"/>
      <w:szCs w:val="20"/>
    </w:rPr>
  </w:style>
  <w:style w:type="paragraph" w:styleId="StandardWeb">
    <w:name w:val="Normal (Web)"/>
    <w:basedOn w:val="Standard"/>
    <w:uiPriority w:val="99"/>
    <w:unhideWhenUsed/>
    <w:rsid w:val="00653CBD"/>
    <w:pPr>
      <w:spacing w:before="100" w:beforeAutospacing="1" w:after="100" w:afterAutospacing="1"/>
    </w:pPr>
  </w:style>
  <w:style w:type="paragraph" w:customStyle="1" w:styleId="Einzug1">
    <w:name w:val="Einzug1"/>
    <w:basedOn w:val="Standard"/>
    <w:link w:val="Einzug1Zchn"/>
    <w:qFormat/>
    <w:rsid w:val="00653CBD"/>
    <w:pPr>
      <w:numPr>
        <w:numId w:val="8"/>
      </w:numPr>
      <w:tabs>
        <w:tab w:val="left" w:pos="-357"/>
      </w:tabs>
      <w:overflowPunct w:val="0"/>
      <w:autoSpaceDE w:val="0"/>
      <w:autoSpaceDN w:val="0"/>
      <w:adjustRightInd w:val="0"/>
      <w:textAlignment w:val="baseline"/>
    </w:pPr>
    <w:rPr>
      <w:rFonts w:ascii="Arial" w:eastAsia="Times New Roman" w:hAnsi="Arial"/>
      <w:sz w:val="20"/>
      <w:szCs w:val="20"/>
    </w:rPr>
  </w:style>
  <w:style w:type="character" w:customStyle="1" w:styleId="Einzug1Zchn">
    <w:name w:val="Einzug1 Zchn"/>
    <w:basedOn w:val="Absatz-Standardschriftart"/>
    <w:link w:val="Einzug1"/>
    <w:rsid w:val="00653CBD"/>
    <w:rPr>
      <w:rFonts w:ascii="Arial" w:eastAsia="Times New Roman" w:hAnsi="Arial"/>
      <w:lang w:eastAsia="de-DE"/>
    </w:rPr>
  </w:style>
  <w:style w:type="paragraph" w:styleId="Listenabsatz">
    <w:name w:val="List Paragraph"/>
    <w:basedOn w:val="Standard"/>
    <w:uiPriority w:val="34"/>
    <w:qFormat/>
    <w:rsid w:val="000A0DE4"/>
    <w:pPr>
      <w:ind w:left="720"/>
      <w:contextualSpacing/>
    </w:pPr>
  </w:style>
  <w:style w:type="paragraph" w:styleId="berarbeitung">
    <w:name w:val="Revision"/>
    <w:hidden/>
    <w:uiPriority w:val="99"/>
    <w:semiHidden/>
    <w:rsid w:val="00E14B14"/>
    <w:rPr>
      <w:sz w:val="24"/>
      <w:szCs w:val="24"/>
      <w:lang w:eastAsia="de-DE"/>
    </w:rPr>
  </w:style>
  <w:style w:type="character" w:styleId="BesuchterLink">
    <w:name w:val="FollowedHyperlink"/>
    <w:basedOn w:val="Absatz-Standardschriftart"/>
    <w:uiPriority w:val="99"/>
    <w:semiHidden/>
    <w:unhideWhenUsed/>
    <w:rsid w:val="004F0D6A"/>
    <w:rPr>
      <w:color w:val="800080" w:themeColor="followedHyperlink"/>
      <w:u w:val="single"/>
    </w:rPr>
  </w:style>
  <w:style w:type="character" w:customStyle="1" w:styleId="berschrift1Zchn">
    <w:name w:val="Überschrift 1 Zchn"/>
    <w:basedOn w:val="Absatz-Standardschriftart"/>
    <w:link w:val="berschrift1"/>
    <w:uiPriority w:val="9"/>
    <w:rsid w:val="008F331C"/>
    <w:rPr>
      <w:rFonts w:ascii="Deutsche Bank Display" w:eastAsia="Times New Roman" w:hAnsi="Deutsche Bank Display" w:cs="Deutsche Bank Display"/>
      <w:kern w:val="36"/>
      <w:sz w:val="48"/>
      <w:szCs w:val="48"/>
      <w:lang w:eastAsia="de-DE"/>
    </w:rPr>
  </w:style>
  <w:style w:type="character" w:customStyle="1" w:styleId="berschrift2Zchn">
    <w:name w:val="Überschrift 2 Zchn"/>
    <w:basedOn w:val="Absatz-Standardschriftart"/>
    <w:link w:val="berschrift2"/>
    <w:uiPriority w:val="9"/>
    <w:rsid w:val="008F331C"/>
    <w:rPr>
      <w:rFonts w:ascii="Deutsche Bank Display" w:eastAsia="Times New Roman" w:hAnsi="Deutsche Bank Display" w:cs="Deutsche Bank Display"/>
      <w:sz w:val="36"/>
      <w:szCs w:val="36"/>
      <w:lang w:eastAsia="de-DE"/>
    </w:rPr>
  </w:style>
  <w:style w:type="character" w:customStyle="1" w:styleId="rsskip">
    <w:name w:val="rs_skip"/>
    <w:basedOn w:val="Absatz-Standardschriftart"/>
    <w:rsid w:val="008F331C"/>
  </w:style>
  <w:style w:type="character" w:styleId="Fett">
    <w:name w:val="Strong"/>
    <w:basedOn w:val="Absatz-Standardschriftart"/>
    <w:uiPriority w:val="22"/>
    <w:qFormat/>
    <w:rsid w:val="004069F2"/>
    <w:rPr>
      <w:b/>
      <w:bCs/>
    </w:rPr>
  </w:style>
  <w:style w:type="character" w:customStyle="1" w:styleId="NichtaufgelsteErwhnung1">
    <w:name w:val="Nicht aufgelöste Erwähnung1"/>
    <w:basedOn w:val="Absatz-Standardschriftart"/>
    <w:uiPriority w:val="99"/>
    <w:semiHidden/>
    <w:unhideWhenUsed/>
    <w:rsid w:val="00AA5B8E"/>
    <w:rPr>
      <w:color w:val="605E5C"/>
      <w:shd w:val="clear" w:color="auto" w:fill="E1DFDD"/>
    </w:rPr>
  </w:style>
  <w:style w:type="character" w:customStyle="1" w:styleId="NichtaufgelsteErwhnung2">
    <w:name w:val="Nicht aufgelöste Erwähnung2"/>
    <w:basedOn w:val="Absatz-Standardschriftart"/>
    <w:uiPriority w:val="99"/>
    <w:semiHidden/>
    <w:unhideWhenUsed/>
    <w:rsid w:val="00BA295A"/>
    <w:rPr>
      <w:color w:val="605E5C"/>
      <w:shd w:val="clear" w:color="auto" w:fill="E1DFDD"/>
    </w:rPr>
  </w:style>
  <w:style w:type="character" w:customStyle="1" w:styleId="normaltextrun">
    <w:name w:val="normaltextrun"/>
    <w:basedOn w:val="Absatz-Standardschriftart"/>
    <w:rsid w:val="00186D24"/>
  </w:style>
  <w:style w:type="character" w:styleId="NichtaufgelsteErwhnung">
    <w:name w:val="Unresolved Mention"/>
    <w:basedOn w:val="Absatz-Standardschriftart"/>
    <w:uiPriority w:val="99"/>
    <w:semiHidden/>
    <w:unhideWhenUsed/>
    <w:rsid w:val="00982ABB"/>
    <w:rPr>
      <w:color w:val="605E5C"/>
      <w:shd w:val="clear" w:color="auto" w:fill="E1DFDD"/>
    </w:rPr>
  </w:style>
  <w:style w:type="character" w:styleId="Seitenzahl">
    <w:name w:val="page number"/>
    <w:basedOn w:val="Absatz-Standardschriftart"/>
    <w:uiPriority w:val="99"/>
    <w:semiHidden/>
    <w:unhideWhenUsed/>
    <w:rsid w:val="00566A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03858">
      <w:bodyDiv w:val="1"/>
      <w:marLeft w:val="0"/>
      <w:marRight w:val="0"/>
      <w:marTop w:val="0"/>
      <w:marBottom w:val="0"/>
      <w:divBdr>
        <w:top w:val="none" w:sz="0" w:space="0" w:color="auto"/>
        <w:left w:val="none" w:sz="0" w:space="0" w:color="auto"/>
        <w:bottom w:val="none" w:sz="0" w:space="0" w:color="auto"/>
        <w:right w:val="none" w:sz="0" w:space="0" w:color="auto"/>
      </w:divBdr>
    </w:div>
    <w:div w:id="175191040">
      <w:bodyDiv w:val="1"/>
      <w:marLeft w:val="0"/>
      <w:marRight w:val="0"/>
      <w:marTop w:val="0"/>
      <w:marBottom w:val="0"/>
      <w:divBdr>
        <w:top w:val="none" w:sz="0" w:space="0" w:color="auto"/>
        <w:left w:val="none" w:sz="0" w:space="0" w:color="auto"/>
        <w:bottom w:val="none" w:sz="0" w:space="0" w:color="auto"/>
        <w:right w:val="none" w:sz="0" w:space="0" w:color="auto"/>
      </w:divBdr>
    </w:div>
    <w:div w:id="210895400">
      <w:bodyDiv w:val="1"/>
      <w:marLeft w:val="0"/>
      <w:marRight w:val="0"/>
      <w:marTop w:val="0"/>
      <w:marBottom w:val="0"/>
      <w:divBdr>
        <w:top w:val="none" w:sz="0" w:space="0" w:color="auto"/>
        <w:left w:val="none" w:sz="0" w:space="0" w:color="auto"/>
        <w:bottom w:val="none" w:sz="0" w:space="0" w:color="auto"/>
        <w:right w:val="none" w:sz="0" w:space="0" w:color="auto"/>
      </w:divBdr>
    </w:div>
    <w:div w:id="240792938">
      <w:bodyDiv w:val="1"/>
      <w:marLeft w:val="0"/>
      <w:marRight w:val="0"/>
      <w:marTop w:val="0"/>
      <w:marBottom w:val="0"/>
      <w:divBdr>
        <w:top w:val="none" w:sz="0" w:space="0" w:color="auto"/>
        <w:left w:val="none" w:sz="0" w:space="0" w:color="auto"/>
        <w:bottom w:val="none" w:sz="0" w:space="0" w:color="auto"/>
        <w:right w:val="none" w:sz="0" w:space="0" w:color="auto"/>
      </w:divBdr>
      <w:divsChild>
        <w:div w:id="1655796098">
          <w:marLeft w:val="0"/>
          <w:marRight w:val="0"/>
          <w:marTop w:val="0"/>
          <w:marBottom w:val="0"/>
          <w:divBdr>
            <w:top w:val="none" w:sz="0" w:space="0" w:color="auto"/>
            <w:left w:val="none" w:sz="0" w:space="0" w:color="auto"/>
            <w:bottom w:val="none" w:sz="0" w:space="0" w:color="auto"/>
            <w:right w:val="none" w:sz="0" w:space="0" w:color="auto"/>
          </w:divBdr>
          <w:divsChild>
            <w:div w:id="317809757">
              <w:marLeft w:val="0"/>
              <w:marRight w:val="0"/>
              <w:marTop w:val="0"/>
              <w:marBottom w:val="0"/>
              <w:divBdr>
                <w:top w:val="none" w:sz="0" w:space="0" w:color="auto"/>
                <w:left w:val="none" w:sz="0" w:space="0" w:color="auto"/>
                <w:bottom w:val="none" w:sz="0" w:space="0" w:color="auto"/>
                <w:right w:val="none" w:sz="0" w:space="0" w:color="auto"/>
              </w:divBdr>
              <w:divsChild>
                <w:div w:id="175920588">
                  <w:marLeft w:val="0"/>
                  <w:marRight w:val="0"/>
                  <w:marTop w:val="0"/>
                  <w:marBottom w:val="0"/>
                  <w:divBdr>
                    <w:top w:val="none" w:sz="0" w:space="0" w:color="auto"/>
                    <w:left w:val="none" w:sz="0" w:space="0" w:color="auto"/>
                    <w:bottom w:val="none" w:sz="0" w:space="0" w:color="auto"/>
                    <w:right w:val="none" w:sz="0" w:space="0" w:color="auto"/>
                  </w:divBdr>
                  <w:divsChild>
                    <w:div w:id="789011513">
                      <w:marLeft w:val="0"/>
                      <w:marRight w:val="0"/>
                      <w:marTop w:val="0"/>
                      <w:marBottom w:val="0"/>
                      <w:divBdr>
                        <w:top w:val="none" w:sz="0" w:space="0" w:color="auto"/>
                        <w:left w:val="none" w:sz="0" w:space="0" w:color="auto"/>
                        <w:bottom w:val="none" w:sz="0" w:space="0" w:color="auto"/>
                        <w:right w:val="none" w:sz="0" w:space="0" w:color="auto"/>
                      </w:divBdr>
                      <w:divsChild>
                        <w:div w:id="1100107489">
                          <w:marLeft w:val="0"/>
                          <w:marRight w:val="0"/>
                          <w:marTop w:val="0"/>
                          <w:marBottom w:val="0"/>
                          <w:divBdr>
                            <w:top w:val="none" w:sz="0" w:space="0" w:color="auto"/>
                            <w:left w:val="none" w:sz="0" w:space="0" w:color="auto"/>
                            <w:bottom w:val="none" w:sz="0" w:space="0" w:color="auto"/>
                            <w:right w:val="none" w:sz="0" w:space="0" w:color="auto"/>
                          </w:divBdr>
                          <w:divsChild>
                            <w:div w:id="542445584">
                              <w:marLeft w:val="0"/>
                              <w:marRight w:val="0"/>
                              <w:marTop w:val="0"/>
                              <w:marBottom w:val="0"/>
                              <w:divBdr>
                                <w:top w:val="none" w:sz="0" w:space="0" w:color="auto"/>
                                <w:left w:val="none" w:sz="0" w:space="0" w:color="auto"/>
                                <w:bottom w:val="single" w:sz="6" w:space="0" w:color="DCDCDC"/>
                                <w:right w:val="none" w:sz="0" w:space="0" w:color="auto"/>
                              </w:divBdr>
                            </w:div>
                            <w:div w:id="460614805">
                              <w:marLeft w:val="0"/>
                              <w:marRight w:val="0"/>
                              <w:marTop w:val="0"/>
                              <w:marBottom w:val="0"/>
                              <w:divBdr>
                                <w:top w:val="none" w:sz="0" w:space="0" w:color="auto"/>
                                <w:left w:val="none" w:sz="0" w:space="0" w:color="auto"/>
                                <w:bottom w:val="none" w:sz="0" w:space="0" w:color="auto"/>
                                <w:right w:val="none" w:sz="0" w:space="0" w:color="auto"/>
                              </w:divBdr>
                              <w:divsChild>
                                <w:div w:id="931201074">
                                  <w:marLeft w:val="0"/>
                                  <w:marRight w:val="0"/>
                                  <w:marTop w:val="105"/>
                                  <w:marBottom w:val="0"/>
                                  <w:divBdr>
                                    <w:top w:val="none" w:sz="0" w:space="0" w:color="auto"/>
                                    <w:left w:val="none" w:sz="0" w:space="0" w:color="auto"/>
                                    <w:bottom w:val="none" w:sz="0" w:space="0" w:color="auto"/>
                                    <w:right w:val="none" w:sz="0" w:space="0" w:color="auto"/>
                                  </w:divBdr>
                                </w:div>
                                <w:div w:id="1716195373">
                                  <w:marLeft w:val="0"/>
                                  <w:marRight w:val="0"/>
                                  <w:marTop w:val="0"/>
                                  <w:marBottom w:val="0"/>
                                  <w:divBdr>
                                    <w:top w:val="none" w:sz="0" w:space="0" w:color="auto"/>
                                    <w:left w:val="none" w:sz="0" w:space="0" w:color="auto"/>
                                    <w:bottom w:val="none" w:sz="0" w:space="0" w:color="auto"/>
                                    <w:right w:val="none" w:sz="0" w:space="0" w:color="auto"/>
                                  </w:divBdr>
                                  <w:divsChild>
                                    <w:div w:id="1947612295">
                                      <w:marLeft w:val="0"/>
                                      <w:marRight w:val="0"/>
                                      <w:marTop w:val="0"/>
                                      <w:marBottom w:val="0"/>
                                      <w:divBdr>
                                        <w:top w:val="none" w:sz="0" w:space="0" w:color="auto"/>
                                        <w:left w:val="none" w:sz="0" w:space="0" w:color="auto"/>
                                        <w:bottom w:val="none" w:sz="0" w:space="0" w:color="auto"/>
                                        <w:right w:val="none" w:sz="0" w:space="0" w:color="auto"/>
                                      </w:divBdr>
                                      <w:divsChild>
                                        <w:div w:id="63988115">
                                          <w:marLeft w:val="0"/>
                                          <w:marRight w:val="0"/>
                                          <w:marTop w:val="0"/>
                                          <w:marBottom w:val="0"/>
                                          <w:divBdr>
                                            <w:top w:val="none" w:sz="0" w:space="0" w:color="auto"/>
                                            <w:left w:val="none" w:sz="0" w:space="0" w:color="auto"/>
                                            <w:bottom w:val="none" w:sz="0" w:space="0" w:color="auto"/>
                                            <w:right w:val="none" w:sz="0" w:space="0" w:color="auto"/>
                                          </w:divBdr>
                                        </w:div>
                                      </w:divsChild>
                                    </w:div>
                                    <w:div w:id="32507596">
                                      <w:marLeft w:val="0"/>
                                      <w:marRight w:val="0"/>
                                      <w:marTop w:val="0"/>
                                      <w:marBottom w:val="0"/>
                                      <w:divBdr>
                                        <w:top w:val="none" w:sz="0" w:space="0" w:color="auto"/>
                                        <w:left w:val="none" w:sz="0" w:space="0" w:color="auto"/>
                                        <w:bottom w:val="none" w:sz="0" w:space="0" w:color="auto"/>
                                        <w:right w:val="none" w:sz="0" w:space="0" w:color="auto"/>
                                      </w:divBdr>
                                      <w:divsChild>
                                        <w:div w:id="733504139">
                                          <w:marLeft w:val="0"/>
                                          <w:marRight w:val="0"/>
                                          <w:marTop w:val="0"/>
                                          <w:marBottom w:val="0"/>
                                          <w:divBdr>
                                            <w:top w:val="none" w:sz="0" w:space="0" w:color="auto"/>
                                            <w:left w:val="none" w:sz="0" w:space="0" w:color="auto"/>
                                            <w:bottom w:val="none" w:sz="0" w:space="0" w:color="auto"/>
                                            <w:right w:val="none" w:sz="0" w:space="0" w:color="auto"/>
                                          </w:divBdr>
                                        </w:div>
                                      </w:divsChild>
                                    </w:div>
                                    <w:div w:id="224726719">
                                      <w:marLeft w:val="0"/>
                                      <w:marRight w:val="0"/>
                                      <w:marTop w:val="0"/>
                                      <w:marBottom w:val="0"/>
                                      <w:divBdr>
                                        <w:top w:val="none" w:sz="0" w:space="0" w:color="auto"/>
                                        <w:left w:val="none" w:sz="0" w:space="0" w:color="auto"/>
                                        <w:bottom w:val="none" w:sz="0" w:space="0" w:color="auto"/>
                                        <w:right w:val="none" w:sz="0" w:space="0" w:color="auto"/>
                                      </w:divBdr>
                                      <w:divsChild>
                                        <w:div w:id="1556308959">
                                          <w:marLeft w:val="0"/>
                                          <w:marRight w:val="0"/>
                                          <w:marTop w:val="0"/>
                                          <w:marBottom w:val="0"/>
                                          <w:divBdr>
                                            <w:top w:val="none" w:sz="0" w:space="0" w:color="auto"/>
                                            <w:left w:val="none" w:sz="0" w:space="0" w:color="auto"/>
                                            <w:bottom w:val="none" w:sz="0" w:space="0" w:color="auto"/>
                                            <w:right w:val="none" w:sz="0" w:space="0" w:color="auto"/>
                                          </w:divBdr>
                                        </w:div>
                                      </w:divsChild>
                                    </w:div>
                                    <w:div w:id="2044134252">
                                      <w:marLeft w:val="0"/>
                                      <w:marRight w:val="0"/>
                                      <w:marTop w:val="0"/>
                                      <w:marBottom w:val="0"/>
                                      <w:divBdr>
                                        <w:top w:val="none" w:sz="0" w:space="0" w:color="auto"/>
                                        <w:left w:val="none" w:sz="0" w:space="0" w:color="auto"/>
                                        <w:bottom w:val="none" w:sz="0" w:space="0" w:color="auto"/>
                                        <w:right w:val="none" w:sz="0" w:space="0" w:color="auto"/>
                                      </w:divBdr>
                                      <w:divsChild>
                                        <w:div w:id="1041588591">
                                          <w:marLeft w:val="0"/>
                                          <w:marRight w:val="0"/>
                                          <w:marTop w:val="0"/>
                                          <w:marBottom w:val="0"/>
                                          <w:divBdr>
                                            <w:top w:val="none" w:sz="0" w:space="0" w:color="auto"/>
                                            <w:left w:val="none" w:sz="0" w:space="0" w:color="auto"/>
                                            <w:bottom w:val="none" w:sz="0" w:space="0" w:color="auto"/>
                                            <w:right w:val="none" w:sz="0" w:space="0" w:color="auto"/>
                                          </w:divBdr>
                                        </w:div>
                                      </w:divsChild>
                                    </w:div>
                                    <w:div w:id="1800218131">
                                      <w:marLeft w:val="0"/>
                                      <w:marRight w:val="0"/>
                                      <w:marTop w:val="0"/>
                                      <w:marBottom w:val="0"/>
                                      <w:divBdr>
                                        <w:top w:val="none" w:sz="0" w:space="0" w:color="auto"/>
                                        <w:left w:val="none" w:sz="0" w:space="0" w:color="auto"/>
                                        <w:bottom w:val="none" w:sz="0" w:space="0" w:color="auto"/>
                                        <w:right w:val="none" w:sz="0" w:space="0" w:color="auto"/>
                                      </w:divBdr>
                                      <w:divsChild>
                                        <w:div w:id="1170604098">
                                          <w:marLeft w:val="0"/>
                                          <w:marRight w:val="0"/>
                                          <w:marTop w:val="0"/>
                                          <w:marBottom w:val="0"/>
                                          <w:divBdr>
                                            <w:top w:val="none" w:sz="0" w:space="0" w:color="auto"/>
                                            <w:left w:val="none" w:sz="0" w:space="0" w:color="auto"/>
                                            <w:bottom w:val="none" w:sz="0" w:space="0" w:color="auto"/>
                                            <w:right w:val="none" w:sz="0" w:space="0" w:color="auto"/>
                                          </w:divBdr>
                                        </w:div>
                                      </w:divsChild>
                                    </w:div>
                                    <w:div w:id="90470811">
                                      <w:marLeft w:val="0"/>
                                      <w:marRight w:val="0"/>
                                      <w:marTop w:val="0"/>
                                      <w:marBottom w:val="0"/>
                                      <w:divBdr>
                                        <w:top w:val="none" w:sz="0" w:space="0" w:color="auto"/>
                                        <w:left w:val="none" w:sz="0" w:space="0" w:color="auto"/>
                                        <w:bottom w:val="none" w:sz="0" w:space="0" w:color="auto"/>
                                        <w:right w:val="none" w:sz="0" w:space="0" w:color="auto"/>
                                      </w:divBdr>
                                      <w:divsChild>
                                        <w:div w:id="853763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19237413">
          <w:marLeft w:val="0"/>
          <w:marRight w:val="0"/>
          <w:marTop w:val="0"/>
          <w:marBottom w:val="0"/>
          <w:divBdr>
            <w:top w:val="none" w:sz="0" w:space="0" w:color="auto"/>
            <w:left w:val="none" w:sz="0" w:space="0" w:color="auto"/>
            <w:bottom w:val="none" w:sz="0" w:space="0" w:color="auto"/>
            <w:right w:val="none" w:sz="0" w:space="0" w:color="auto"/>
          </w:divBdr>
          <w:divsChild>
            <w:div w:id="1117523947">
              <w:marLeft w:val="0"/>
              <w:marRight w:val="0"/>
              <w:marTop w:val="0"/>
              <w:marBottom w:val="0"/>
              <w:divBdr>
                <w:top w:val="none" w:sz="0" w:space="0" w:color="auto"/>
                <w:left w:val="none" w:sz="0" w:space="0" w:color="auto"/>
                <w:bottom w:val="none" w:sz="0" w:space="0" w:color="auto"/>
                <w:right w:val="none" w:sz="0" w:space="0" w:color="auto"/>
              </w:divBdr>
              <w:divsChild>
                <w:div w:id="1707681579">
                  <w:marLeft w:val="0"/>
                  <w:marRight w:val="0"/>
                  <w:marTop w:val="0"/>
                  <w:marBottom w:val="0"/>
                  <w:divBdr>
                    <w:top w:val="none" w:sz="0" w:space="0" w:color="auto"/>
                    <w:left w:val="none" w:sz="0" w:space="0" w:color="auto"/>
                    <w:bottom w:val="none" w:sz="0" w:space="0" w:color="auto"/>
                    <w:right w:val="none" w:sz="0" w:space="0" w:color="auto"/>
                  </w:divBdr>
                  <w:divsChild>
                    <w:div w:id="1190874594">
                      <w:marLeft w:val="0"/>
                      <w:marRight w:val="0"/>
                      <w:marTop w:val="0"/>
                      <w:marBottom w:val="0"/>
                      <w:divBdr>
                        <w:top w:val="none" w:sz="0" w:space="0" w:color="auto"/>
                        <w:left w:val="none" w:sz="0" w:space="0" w:color="auto"/>
                        <w:bottom w:val="none" w:sz="0" w:space="0" w:color="auto"/>
                        <w:right w:val="none" w:sz="0" w:space="0" w:color="auto"/>
                      </w:divBdr>
                      <w:divsChild>
                        <w:div w:id="925308973">
                          <w:marLeft w:val="0"/>
                          <w:marRight w:val="0"/>
                          <w:marTop w:val="0"/>
                          <w:marBottom w:val="0"/>
                          <w:divBdr>
                            <w:top w:val="none" w:sz="0" w:space="0" w:color="auto"/>
                            <w:left w:val="none" w:sz="0" w:space="0" w:color="auto"/>
                            <w:bottom w:val="none" w:sz="0" w:space="0" w:color="auto"/>
                            <w:right w:val="none" w:sz="0" w:space="0" w:color="auto"/>
                          </w:divBdr>
                          <w:divsChild>
                            <w:div w:id="2134522495">
                              <w:marLeft w:val="0"/>
                              <w:marRight w:val="0"/>
                              <w:marTop w:val="0"/>
                              <w:marBottom w:val="0"/>
                              <w:divBdr>
                                <w:top w:val="none" w:sz="0" w:space="0" w:color="auto"/>
                                <w:left w:val="none" w:sz="0" w:space="0" w:color="auto"/>
                                <w:bottom w:val="none" w:sz="0" w:space="0" w:color="auto"/>
                                <w:right w:val="none" w:sz="0" w:space="0" w:color="auto"/>
                              </w:divBdr>
                              <w:divsChild>
                                <w:div w:id="1257910389">
                                  <w:marLeft w:val="0"/>
                                  <w:marRight w:val="0"/>
                                  <w:marTop w:val="0"/>
                                  <w:marBottom w:val="0"/>
                                  <w:divBdr>
                                    <w:top w:val="none" w:sz="0" w:space="0" w:color="auto"/>
                                    <w:left w:val="none" w:sz="0" w:space="0" w:color="auto"/>
                                    <w:bottom w:val="none" w:sz="0" w:space="0" w:color="auto"/>
                                    <w:right w:val="none" w:sz="0" w:space="0" w:color="auto"/>
                                  </w:divBdr>
                                  <w:divsChild>
                                    <w:div w:id="1897661562">
                                      <w:marLeft w:val="0"/>
                                      <w:marRight w:val="0"/>
                                      <w:marTop w:val="0"/>
                                      <w:marBottom w:val="0"/>
                                      <w:divBdr>
                                        <w:top w:val="none" w:sz="0" w:space="0" w:color="auto"/>
                                        <w:left w:val="none" w:sz="0" w:space="0" w:color="auto"/>
                                        <w:bottom w:val="none" w:sz="0" w:space="0" w:color="auto"/>
                                        <w:right w:val="none" w:sz="0" w:space="0" w:color="auto"/>
                                      </w:divBdr>
                                      <w:divsChild>
                                        <w:div w:id="967126659">
                                          <w:marLeft w:val="0"/>
                                          <w:marRight w:val="0"/>
                                          <w:marTop w:val="0"/>
                                          <w:marBottom w:val="0"/>
                                          <w:divBdr>
                                            <w:top w:val="none" w:sz="0" w:space="0" w:color="auto"/>
                                            <w:left w:val="none" w:sz="0" w:space="0" w:color="auto"/>
                                            <w:bottom w:val="none" w:sz="0" w:space="0" w:color="auto"/>
                                            <w:right w:val="none" w:sz="0" w:space="0" w:color="auto"/>
                                          </w:divBdr>
                                          <w:divsChild>
                                            <w:div w:id="1770196307">
                                              <w:marLeft w:val="0"/>
                                              <w:marRight w:val="0"/>
                                              <w:marTop w:val="0"/>
                                              <w:marBottom w:val="0"/>
                                              <w:divBdr>
                                                <w:top w:val="none" w:sz="0" w:space="0" w:color="auto"/>
                                                <w:left w:val="none" w:sz="0" w:space="0" w:color="auto"/>
                                                <w:bottom w:val="none" w:sz="0" w:space="0" w:color="auto"/>
                                                <w:right w:val="none" w:sz="0" w:space="0" w:color="auto"/>
                                              </w:divBdr>
                                              <w:divsChild>
                                                <w:div w:id="1198391432">
                                                  <w:marLeft w:val="0"/>
                                                  <w:marRight w:val="0"/>
                                                  <w:marTop w:val="0"/>
                                                  <w:marBottom w:val="0"/>
                                                  <w:divBdr>
                                                    <w:top w:val="none" w:sz="0" w:space="0" w:color="auto"/>
                                                    <w:left w:val="none" w:sz="0" w:space="0" w:color="auto"/>
                                                    <w:bottom w:val="none" w:sz="0" w:space="0" w:color="auto"/>
                                                    <w:right w:val="none" w:sz="0" w:space="0" w:color="auto"/>
                                                  </w:divBdr>
                                                  <w:divsChild>
                                                    <w:div w:id="907618762">
                                                      <w:marLeft w:val="0"/>
                                                      <w:marRight w:val="0"/>
                                                      <w:marTop w:val="0"/>
                                                      <w:marBottom w:val="0"/>
                                                      <w:divBdr>
                                                        <w:top w:val="none" w:sz="0" w:space="0" w:color="auto"/>
                                                        <w:left w:val="none" w:sz="0" w:space="0" w:color="auto"/>
                                                        <w:bottom w:val="none" w:sz="0" w:space="0" w:color="auto"/>
                                                        <w:right w:val="none" w:sz="0" w:space="0" w:color="auto"/>
                                                      </w:divBdr>
                                                      <w:divsChild>
                                                        <w:div w:id="25908161">
                                                          <w:marLeft w:val="0"/>
                                                          <w:marRight w:val="0"/>
                                                          <w:marTop w:val="0"/>
                                                          <w:marBottom w:val="0"/>
                                                          <w:divBdr>
                                                            <w:top w:val="none" w:sz="0" w:space="0" w:color="auto"/>
                                                            <w:left w:val="none" w:sz="0" w:space="0" w:color="auto"/>
                                                            <w:bottom w:val="none" w:sz="0" w:space="0" w:color="auto"/>
                                                            <w:right w:val="none" w:sz="0" w:space="0" w:color="auto"/>
                                                          </w:divBdr>
                                                          <w:divsChild>
                                                            <w:div w:id="864295571">
                                                              <w:marLeft w:val="0"/>
                                                              <w:marRight w:val="0"/>
                                                              <w:marTop w:val="0"/>
                                                              <w:marBottom w:val="0"/>
                                                              <w:divBdr>
                                                                <w:top w:val="none" w:sz="0" w:space="0" w:color="auto"/>
                                                                <w:left w:val="none" w:sz="0" w:space="0" w:color="auto"/>
                                                                <w:bottom w:val="none" w:sz="0" w:space="0" w:color="auto"/>
                                                                <w:right w:val="none" w:sz="0" w:space="0" w:color="auto"/>
                                                              </w:divBdr>
                                                              <w:divsChild>
                                                                <w:div w:id="587930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09584608">
                          <w:marLeft w:val="0"/>
                          <w:marRight w:val="0"/>
                          <w:marTop w:val="0"/>
                          <w:marBottom w:val="0"/>
                          <w:divBdr>
                            <w:top w:val="none" w:sz="0" w:space="0" w:color="auto"/>
                            <w:left w:val="none" w:sz="0" w:space="0" w:color="auto"/>
                            <w:bottom w:val="none" w:sz="0" w:space="0" w:color="auto"/>
                            <w:right w:val="none" w:sz="0" w:space="0" w:color="auto"/>
                          </w:divBdr>
                        </w:div>
                        <w:div w:id="40832281">
                          <w:marLeft w:val="0"/>
                          <w:marRight w:val="0"/>
                          <w:marTop w:val="0"/>
                          <w:marBottom w:val="0"/>
                          <w:divBdr>
                            <w:top w:val="none" w:sz="0" w:space="0" w:color="auto"/>
                            <w:left w:val="none" w:sz="0" w:space="0" w:color="auto"/>
                            <w:bottom w:val="none" w:sz="0" w:space="0" w:color="auto"/>
                            <w:right w:val="none" w:sz="0" w:space="0" w:color="auto"/>
                          </w:divBdr>
                        </w:div>
                        <w:div w:id="1590890423">
                          <w:marLeft w:val="0"/>
                          <w:marRight w:val="0"/>
                          <w:marTop w:val="0"/>
                          <w:marBottom w:val="0"/>
                          <w:divBdr>
                            <w:top w:val="none" w:sz="0" w:space="0" w:color="auto"/>
                            <w:left w:val="none" w:sz="0" w:space="0" w:color="auto"/>
                            <w:bottom w:val="none" w:sz="0" w:space="0" w:color="auto"/>
                            <w:right w:val="none" w:sz="0" w:space="0" w:color="auto"/>
                          </w:divBdr>
                          <w:divsChild>
                            <w:div w:id="736247785">
                              <w:marLeft w:val="0"/>
                              <w:marRight w:val="0"/>
                              <w:marTop w:val="0"/>
                              <w:marBottom w:val="0"/>
                              <w:divBdr>
                                <w:top w:val="none" w:sz="0" w:space="0" w:color="auto"/>
                                <w:left w:val="none" w:sz="0" w:space="0" w:color="auto"/>
                                <w:bottom w:val="none" w:sz="0" w:space="0" w:color="auto"/>
                                <w:right w:val="none" w:sz="0" w:space="0" w:color="auto"/>
                              </w:divBdr>
                              <w:divsChild>
                                <w:div w:id="1909001456">
                                  <w:marLeft w:val="0"/>
                                  <w:marRight w:val="0"/>
                                  <w:marTop w:val="0"/>
                                  <w:marBottom w:val="0"/>
                                  <w:divBdr>
                                    <w:top w:val="none" w:sz="0" w:space="0" w:color="auto"/>
                                    <w:left w:val="none" w:sz="0" w:space="0" w:color="auto"/>
                                    <w:bottom w:val="none" w:sz="0" w:space="0" w:color="auto"/>
                                    <w:right w:val="none" w:sz="0" w:space="0" w:color="auto"/>
                                  </w:divBdr>
                                </w:div>
                                <w:div w:id="261228506">
                                  <w:marLeft w:val="0"/>
                                  <w:marRight w:val="0"/>
                                  <w:marTop w:val="0"/>
                                  <w:marBottom w:val="0"/>
                                  <w:divBdr>
                                    <w:top w:val="none" w:sz="0" w:space="0" w:color="auto"/>
                                    <w:left w:val="none" w:sz="0" w:space="0" w:color="auto"/>
                                    <w:bottom w:val="none" w:sz="0" w:space="0" w:color="auto"/>
                                    <w:right w:val="none" w:sz="0" w:space="0" w:color="auto"/>
                                  </w:divBdr>
                                </w:div>
                                <w:div w:id="1097408257">
                                  <w:marLeft w:val="0"/>
                                  <w:marRight w:val="0"/>
                                  <w:marTop w:val="0"/>
                                  <w:marBottom w:val="0"/>
                                  <w:divBdr>
                                    <w:top w:val="none" w:sz="0" w:space="0" w:color="auto"/>
                                    <w:left w:val="none" w:sz="0" w:space="0" w:color="auto"/>
                                    <w:bottom w:val="none" w:sz="0" w:space="0" w:color="auto"/>
                                    <w:right w:val="none" w:sz="0" w:space="0" w:color="auto"/>
                                  </w:divBdr>
                                </w:div>
                                <w:div w:id="252864615">
                                  <w:marLeft w:val="0"/>
                                  <w:marRight w:val="0"/>
                                  <w:marTop w:val="0"/>
                                  <w:marBottom w:val="0"/>
                                  <w:divBdr>
                                    <w:top w:val="none" w:sz="0" w:space="0" w:color="auto"/>
                                    <w:left w:val="none" w:sz="0" w:space="0" w:color="auto"/>
                                    <w:bottom w:val="none" w:sz="0" w:space="0" w:color="auto"/>
                                    <w:right w:val="none" w:sz="0" w:space="0" w:color="auto"/>
                                  </w:divBdr>
                                </w:div>
                                <w:div w:id="38475349">
                                  <w:marLeft w:val="0"/>
                                  <w:marRight w:val="0"/>
                                  <w:marTop w:val="0"/>
                                  <w:marBottom w:val="0"/>
                                  <w:divBdr>
                                    <w:top w:val="none" w:sz="0" w:space="0" w:color="auto"/>
                                    <w:left w:val="none" w:sz="0" w:space="0" w:color="auto"/>
                                    <w:bottom w:val="none" w:sz="0" w:space="0" w:color="auto"/>
                                    <w:right w:val="none" w:sz="0" w:space="0" w:color="auto"/>
                                  </w:divBdr>
                                </w:div>
                                <w:div w:id="548519">
                                  <w:marLeft w:val="0"/>
                                  <w:marRight w:val="0"/>
                                  <w:marTop w:val="0"/>
                                  <w:marBottom w:val="0"/>
                                  <w:divBdr>
                                    <w:top w:val="none" w:sz="0" w:space="0" w:color="auto"/>
                                    <w:left w:val="none" w:sz="0" w:space="0" w:color="auto"/>
                                    <w:bottom w:val="none" w:sz="0" w:space="0" w:color="auto"/>
                                    <w:right w:val="none" w:sz="0" w:space="0" w:color="auto"/>
                                  </w:divBdr>
                                </w:div>
                                <w:div w:id="1369455672">
                                  <w:marLeft w:val="0"/>
                                  <w:marRight w:val="0"/>
                                  <w:marTop w:val="0"/>
                                  <w:marBottom w:val="0"/>
                                  <w:divBdr>
                                    <w:top w:val="none" w:sz="0" w:space="0" w:color="auto"/>
                                    <w:left w:val="none" w:sz="0" w:space="0" w:color="auto"/>
                                    <w:bottom w:val="none" w:sz="0" w:space="0" w:color="auto"/>
                                    <w:right w:val="none" w:sz="0" w:space="0" w:color="auto"/>
                                  </w:divBdr>
                                </w:div>
                                <w:div w:id="1272855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594206">
                          <w:marLeft w:val="0"/>
                          <w:marRight w:val="0"/>
                          <w:marTop w:val="0"/>
                          <w:marBottom w:val="0"/>
                          <w:divBdr>
                            <w:top w:val="none" w:sz="0" w:space="0" w:color="auto"/>
                            <w:left w:val="none" w:sz="0" w:space="0" w:color="auto"/>
                            <w:bottom w:val="none" w:sz="0" w:space="0" w:color="auto"/>
                            <w:right w:val="none" w:sz="0" w:space="0" w:color="auto"/>
                          </w:divBdr>
                          <w:divsChild>
                            <w:div w:id="1761561665">
                              <w:marLeft w:val="0"/>
                              <w:marRight w:val="0"/>
                              <w:marTop w:val="0"/>
                              <w:marBottom w:val="0"/>
                              <w:divBdr>
                                <w:top w:val="none" w:sz="0" w:space="0" w:color="auto"/>
                                <w:left w:val="none" w:sz="0" w:space="0" w:color="auto"/>
                                <w:bottom w:val="none" w:sz="0" w:space="0" w:color="auto"/>
                                <w:right w:val="none" w:sz="0" w:space="0" w:color="auto"/>
                              </w:divBdr>
                            </w:div>
                          </w:divsChild>
                        </w:div>
                        <w:div w:id="457454777">
                          <w:marLeft w:val="0"/>
                          <w:marRight w:val="0"/>
                          <w:marTop w:val="0"/>
                          <w:marBottom w:val="0"/>
                          <w:divBdr>
                            <w:top w:val="none" w:sz="0" w:space="0" w:color="auto"/>
                            <w:left w:val="none" w:sz="0" w:space="0" w:color="auto"/>
                            <w:bottom w:val="none" w:sz="0" w:space="0" w:color="auto"/>
                            <w:right w:val="none" w:sz="0" w:space="0" w:color="auto"/>
                          </w:divBdr>
                          <w:divsChild>
                            <w:div w:id="48104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4480574">
              <w:marLeft w:val="0"/>
              <w:marRight w:val="0"/>
              <w:marTop w:val="0"/>
              <w:marBottom w:val="0"/>
              <w:divBdr>
                <w:top w:val="none" w:sz="0" w:space="0" w:color="auto"/>
                <w:left w:val="none" w:sz="0" w:space="0" w:color="auto"/>
                <w:bottom w:val="none" w:sz="0" w:space="0" w:color="auto"/>
                <w:right w:val="none" w:sz="0" w:space="0" w:color="auto"/>
              </w:divBdr>
              <w:divsChild>
                <w:div w:id="1033771183">
                  <w:marLeft w:val="0"/>
                  <w:marRight w:val="0"/>
                  <w:marTop w:val="0"/>
                  <w:marBottom w:val="0"/>
                  <w:divBdr>
                    <w:top w:val="none" w:sz="0" w:space="0" w:color="auto"/>
                    <w:left w:val="none" w:sz="0" w:space="0" w:color="auto"/>
                    <w:bottom w:val="none" w:sz="0" w:space="0" w:color="auto"/>
                    <w:right w:val="none" w:sz="0" w:space="0" w:color="auto"/>
                  </w:divBdr>
                  <w:divsChild>
                    <w:div w:id="1398163169">
                      <w:marLeft w:val="0"/>
                      <w:marRight w:val="0"/>
                      <w:marTop w:val="0"/>
                      <w:marBottom w:val="0"/>
                      <w:divBdr>
                        <w:top w:val="none" w:sz="0" w:space="0" w:color="auto"/>
                        <w:left w:val="none" w:sz="0" w:space="0" w:color="auto"/>
                        <w:bottom w:val="none" w:sz="0" w:space="0" w:color="auto"/>
                        <w:right w:val="none" w:sz="0" w:space="0" w:color="auto"/>
                      </w:divBdr>
                    </w:div>
                  </w:divsChild>
                </w:div>
                <w:div w:id="1322738872">
                  <w:marLeft w:val="0"/>
                  <w:marRight w:val="0"/>
                  <w:marTop w:val="0"/>
                  <w:marBottom w:val="0"/>
                  <w:divBdr>
                    <w:top w:val="none" w:sz="0" w:space="0" w:color="auto"/>
                    <w:left w:val="none" w:sz="0" w:space="0" w:color="auto"/>
                    <w:bottom w:val="none" w:sz="0" w:space="0" w:color="auto"/>
                    <w:right w:val="none" w:sz="0" w:space="0" w:color="auto"/>
                  </w:divBdr>
                  <w:divsChild>
                    <w:div w:id="1136945481">
                      <w:marLeft w:val="0"/>
                      <w:marRight w:val="0"/>
                      <w:marTop w:val="0"/>
                      <w:marBottom w:val="0"/>
                      <w:divBdr>
                        <w:top w:val="none" w:sz="0" w:space="0" w:color="auto"/>
                        <w:left w:val="none" w:sz="0" w:space="0" w:color="auto"/>
                        <w:bottom w:val="none" w:sz="0" w:space="0" w:color="auto"/>
                        <w:right w:val="none" w:sz="0" w:space="0" w:color="auto"/>
                      </w:divBdr>
                      <w:divsChild>
                        <w:div w:id="11910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032210">
                  <w:marLeft w:val="0"/>
                  <w:marRight w:val="0"/>
                  <w:marTop w:val="0"/>
                  <w:marBottom w:val="0"/>
                  <w:divBdr>
                    <w:top w:val="none" w:sz="0" w:space="0" w:color="auto"/>
                    <w:left w:val="none" w:sz="0" w:space="0" w:color="auto"/>
                    <w:bottom w:val="none" w:sz="0" w:space="0" w:color="auto"/>
                    <w:right w:val="none" w:sz="0" w:space="0" w:color="auto"/>
                  </w:divBdr>
                  <w:divsChild>
                    <w:div w:id="225993730">
                      <w:marLeft w:val="0"/>
                      <w:marRight w:val="0"/>
                      <w:marTop w:val="0"/>
                      <w:marBottom w:val="0"/>
                      <w:divBdr>
                        <w:top w:val="none" w:sz="0" w:space="0" w:color="auto"/>
                        <w:left w:val="none" w:sz="0" w:space="0" w:color="auto"/>
                        <w:bottom w:val="none" w:sz="0" w:space="0" w:color="auto"/>
                        <w:right w:val="none" w:sz="0" w:space="0" w:color="auto"/>
                      </w:divBdr>
                      <w:divsChild>
                        <w:div w:id="1045911638">
                          <w:marLeft w:val="0"/>
                          <w:marRight w:val="0"/>
                          <w:marTop w:val="0"/>
                          <w:marBottom w:val="0"/>
                          <w:divBdr>
                            <w:top w:val="none" w:sz="0" w:space="0" w:color="auto"/>
                            <w:left w:val="none" w:sz="0" w:space="0" w:color="auto"/>
                            <w:bottom w:val="none" w:sz="0" w:space="0" w:color="auto"/>
                            <w:right w:val="none" w:sz="0" w:space="0" w:color="auto"/>
                          </w:divBdr>
                          <w:divsChild>
                            <w:div w:id="2144107154">
                              <w:marLeft w:val="0"/>
                              <w:marRight w:val="0"/>
                              <w:marTop w:val="0"/>
                              <w:marBottom w:val="0"/>
                              <w:divBdr>
                                <w:top w:val="none" w:sz="0" w:space="0" w:color="auto"/>
                                <w:left w:val="none" w:sz="0" w:space="0" w:color="auto"/>
                                <w:bottom w:val="none" w:sz="0" w:space="0" w:color="auto"/>
                                <w:right w:val="none" w:sz="0" w:space="0" w:color="auto"/>
                              </w:divBdr>
                            </w:div>
                            <w:div w:id="95252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4897404">
                  <w:marLeft w:val="0"/>
                  <w:marRight w:val="0"/>
                  <w:marTop w:val="0"/>
                  <w:marBottom w:val="0"/>
                  <w:divBdr>
                    <w:top w:val="none" w:sz="0" w:space="0" w:color="auto"/>
                    <w:left w:val="none" w:sz="0" w:space="0" w:color="auto"/>
                    <w:bottom w:val="none" w:sz="0" w:space="0" w:color="auto"/>
                    <w:right w:val="none" w:sz="0" w:space="0" w:color="auto"/>
                  </w:divBdr>
                  <w:divsChild>
                    <w:div w:id="1057360968">
                      <w:marLeft w:val="0"/>
                      <w:marRight w:val="0"/>
                      <w:marTop w:val="0"/>
                      <w:marBottom w:val="0"/>
                      <w:divBdr>
                        <w:top w:val="none" w:sz="0" w:space="0" w:color="auto"/>
                        <w:left w:val="none" w:sz="0" w:space="0" w:color="auto"/>
                        <w:bottom w:val="none" w:sz="0" w:space="0" w:color="auto"/>
                        <w:right w:val="none" w:sz="0" w:space="0" w:color="auto"/>
                      </w:divBdr>
                      <w:divsChild>
                        <w:div w:id="1666663267">
                          <w:marLeft w:val="0"/>
                          <w:marRight w:val="0"/>
                          <w:marTop w:val="0"/>
                          <w:marBottom w:val="0"/>
                          <w:divBdr>
                            <w:top w:val="none" w:sz="0" w:space="0" w:color="auto"/>
                            <w:left w:val="none" w:sz="0" w:space="0" w:color="auto"/>
                            <w:bottom w:val="none" w:sz="0" w:space="0" w:color="auto"/>
                            <w:right w:val="none" w:sz="0" w:space="0" w:color="auto"/>
                          </w:divBdr>
                          <w:divsChild>
                            <w:div w:id="1160583508">
                              <w:marLeft w:val="0"/>
                              <w:marRight w:val="0"/>
                              <w:marTop w:val="0"/>
                              <w:marBottom w:val="0"/>
                              <w:divBdr>
                                <w:top w:val="none" w:sz="0" w:space="0" w:color="auto"/>
                                <w:left w:val="none" w:sz="0" w:space="0" w:color="auto"/>
                                <w:bottom w:val="none" w:sz="0" w:space="0" w:color="auto"/>
                                <w:right w:val="none" w:sz="0" w:space="0" w:color="auto"/>
                              </w:divBdr>
                            </w:div>
                            <w:div w:id="1559778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4598304">
                  <w:marLeft w:val="0"/>
                  <w:marRight w:val="0"/>
                  <w:marTop w:val="0"/>
                  <w:marBottom w:val="0"/>
                  <w:divBdr>
                    <w:top w:val="none" w:sz="0" w:space="0" w:color="auto"/>
                    <w:left w:val="none" w:sz="0" w:space="0" w:color="auto"/>
                    <w:bottom w:val="none" w:sz="0" w:space="0" w:color="auto"/>
                    <w:right w:val="none" w:sz="0" w:space="0" w:color="auto"/>
                  </w:divBdr>
                  <w:divsChild>
                    <w:div w:id="1619533447">
                      <w:marLeft w:val="0"/>
                      <w:marRight w:val="0"/>
                      <w:marTop w:val="0"/>
                      <w:marBottom w:val="0"/>
                      <w:divBdr>
                        <w:top w:val="none" w:sz="0" w:space="0" w:color="auto"/>
                        <w:left w:val="none" w:sz="0" w:space="0" w:color="auto"/>
                        <w:bottom w:val="none" w:sz="0" w:space="0" w:color="auto"/>
                        <w:right w:val="none" w:sz="0" w:space="0" w:color="auto"/>
                      </w:divBdr>
                    </w:div>
                  </w:divsChild>
                </w:div>
                <w:div w:id="308900651">
                  <w:marLeft w:val="0"/>
                  <w:marRight w:val="0"/>
                  <w:marTop w:val="0"/>
                  <w:marBottom w:val="0"/>
                  <w:divBdr>
                    <w:top w:val="none" w:sz="0" w:space="0" w:color="auto"/>
                    <w:left w:val="none" w:sz="0" w:space="0" w:color="auto"/>
                    <w:bottom w:val="none" w:sz="0" w:space="0" w:color="auto"/>
                    <w:right w:val="none" w:sz="0" w:space="0" w:color="auto"/>
                  </w:divBdr>
                  <w:divsChild>
                    <w:div w:id="1624769270">
                      <w:marLeft w:val="0"/>
                      <w:marRight w:val="0"/>
                      <w:marTop w:val="0"/>
                      <w:marBottom w:val="0"/>
                      <w:divBdr>
                        <w:top w:val="none" w:sz="0" w:space="0" w:color="auto"/>
                        <w:left w:val="none" w:sz="0" w:space="0" w:color="auto"/>
                        <w:bottom w:val="none" w:sz="0" w:space="0" w:color="auto"/>
                        <w:right w:val="none" w:sz="0" w:space="0" w:color="auto"/>
                      </w:divBdr>
                      <w:divsChild>
                        <w:div w:id="760418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4931730">
                  <w:marLeft w:val="0"/>
                  <w:marRight w:val="0"/>
                  <w:marTop w:val="0"/>
                  <w:marBottom w:val="0"/>
                  <w:divBdr>
                    <w:top w:val="none" w:sz="0" w:space="0" w:color="auto"/>
                    <w:left w:val="none" w:sz="0" w:space="0" w:color="auto"/>
                    <w:bottom w:val="none" w:sz="0" w:space="0" w:color="auto"/>
                    <w:right w:val="none" w:sz="0" w:space="0" w:color="auto"/>
                  </w:divBdr>
                  <w:divsChild>
                    <w:div w:id="732629527">
                      <w:marLeft w:val="0"/>
                      <w:marRight w:val="0"/>
                      <w:marTop w:val="0"/>
                      <w:marBottom w:val="0"/>
                      <w:divBdr>
                        <w:top w:val="none" w:sz="0" w:space="0" w:color="auto"/>
                        <w:left w:val="none" w:sz="0" w:space="0" w:color="auto"/>
                        <w:bottom w:val="none" w:sz="0" w:space="0" w:color="auto"/>
                        <w:right w:val="none" w:sz="0" w:space="0" w:color="auto"/>
                      </w:divBdr>
                      <w:divsChild>
                        <w:div w:id="1539513360">
                          <w:marLeft w:val="0"/>
                          <w:marRight w:val="0"/>
                          <w:marTop w:val="0"/>
                          <w:marBottom w:val="0"/>
                          <w:divBdr>
                            <w:top w:val="none" w:sz="0" w:space="0" w:color="auto"/>
                            <w:left w:val="none" w:sz="0" w:space="0" w:color="auto"/>
                            <w:bottom w:val="none" w:sz="0" w:space="0" w:color="auto"/>
                            <w:right w:val="none" w:sz="0" w:space="0" w:color="auto"/>
                          </w:divBdr>
                          <w:divsChild>
                            <w:div w:id="1876653197">
                              <w:marLeft w:val="0"/>
                              <w:marRight w:val="0"/>
                              <w:marTop w:val="0"/>
                              <w:marBottom w:val="0"/>
                              <w:divBdr>
                                <w:top w:val="none" w:sz="0" w:space="0" w:color="auto"/>
                                <w:left w:val="none" w:sz="0" w:space="0" w:color="auto"/>
                                <w:bottom w:val="none" w:sz="0" w:space="0" w:color="auto"/>
                                <w:right w:val="none" w:sz="0" w:space="0" w:color="auto"/>
                              </w:divBdr>
                            </w:div>
                            <w:div w:id="160989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2248025">
                  <w:marLeft w:val="0"/>
                  <w:marRight w:val="0"/>
                  <w:marTop w:val="0"/>
                  <w:marBottom w:val="0"/>
                  <w:divBdr>
                    <w:top w:val="none" w:sz="0" w:space="0" w:color="auto"/>
                    <w:left w:val="none" w:sz="0" w:space="0" w:color="auto"/>
                    <w:bottom w:val="none" w:sz="0" w:space="0" w:color="auto"/>
                    <w:right w:val="none" w:sz="0" w:space="0" w:color="auto"/>
                  </w:divBdr>
                  <w:divsChild>
                    <w:div w:id="902178840">
                      <w:marLeft w:val="0"/>
                      <w:marRight w:val="0"/>
                      <w:marTop w:val="0"/>
                      <w:marBottom w:val="0"/>
                      <w:divBdr>
                        <w:top w:val="none" w:sz="0" w:space="0" w:color="auto"/>
                        <w:left w:val="none" w:sz="0" w:space="0" w:color="auto"/>
                        <w:bottom w:val="none" w:sz="0" w:space="0" w:color="auto"/>
                        <w:right w:val="none" w:sz="0" w:space="0" w:color="auto"/>
                      </w:divBdr>
                      <w:divsChild>
                        <w:div w:id="1295982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26735">
                  <w:marLeft w:val="0"/>
                  <w:marRight w:val="0"/>
                  <w:marTop w:val="0"/>
                  <w:marBottom w:val="0"/>
                  <w:divBdr>
                    <w:top w:val="none" w:sz="0" w:space="0" w:color="auto"/>
                    <w:left w:val="none" w:sz="0" w:space="0" w:color="auto"/>
                    <w:bottom w:val="none" w:sz="0" w:space="0" w:color="auto"/>
                    <w:right w:val="none" w:sz="0" w:space="0" w:color="auto"/>
                  </w:divBdr>
                  <w:divsChild>
                    <w:div w:id="1116756201">
                      <w:marLeft w:val="0"/>
                      <w:marRight w:val="0"/>
                      <w:marTop w:val="0"/>
                      <w:marBottom w:val="0"/>
                      <w:divBdr>
                        <w:top w:val="none" w:sz="0" w:space="0" w:color="auto"/>
                        <w:left w:val="none" w:sz="0" w:space="0" w:color="auto"/>
                        <w:bottom w:val="none" w:sz="0" w:space="0" w:color="auto"/>
                        <w:right w:val="none" w:sz="0" w:space="0" w:color="auto"/>
                      </w:divBdr>
                    </w:div>
                  </w:divsChild>
                </w:div>
                <w:div w:id="598755635">
                  <w:marLeft w:val="0"/>
                  <w:marRight w:val="0"/>
                  <w:marTop w:val="0"/>
                  <w:marBottom w:val="0"/>
                  <w:divBdr>
                    <w:top w:val="none" w:sz="0" w:space="0" w:color="auto"/>
                    <w:left w:val="none" w:sz="0" w:space="0" w:color="auto"/>
                    <w:bottom w:val="none" w:sz="0" w:space="0" w:color="auto"/>
                    <w:right w:val="none" w:sz="0" w:space="0" w:color="auto"/>
                  </w:divBdr>
                  <w:divsChild>
                    <w:div w:id="1268661236">
                      <w:marLeft w:val="0"/>
                      <w:marRight w:val="0"/>
                      <w:marTop w:val="0"/>
                      <w:marBottom w:val="0"/>
                      <w:divBdr>
                        <w:top w:val="none" w:sz="0" w:space="0" w:color="auto"/>
                        <w:left w:val="none" w:sz="0" w:space="0" w:color="auto"/>
                        <w:bottom w:val="none" w:sz="0" w:space="0" w:color="auto"/>
                        <w:right w:val="none" w:sz="0" w:space="0" w:color="auto"/>
                      </w:divBdr>
                      <w:divsChild>
                        <w:div w:id="144472158">
                          <w:marLeft w:val="0"/>
                          <w:marRight w:val="0"/>
                          <w:marTop w:val="0"/>
                          <w:marBottom w:val="0"/>
                          <w:divBdr>
                            <w:top w:val="none" w:sz="0" w:space="0" w:color="auto"/>
                            <w:left w:val="none" w:sz="0" w:space="0" w:color="auto"/>
                            <w:bottom w:val="none" w:sz="0" w:space="0" w:color="auto"/>
                            <w:right w:val="none" w:sz="0" w:space="0" w:color="auto"/>
                          </w:divBdr>
                          <w:divsChild>
                            <w:div w:id="456266290">
                              <w:marLeft w:val="0"/>
                              <w:marRight w:val="0"/>
                              <w:marTop w:val="0"/>
                              <w:marBottom w:val="0"/>
                              <w:divBdr>
                                <w:top w:val="none" w:sz="0" w:space="0" w:color="auto"/>
                                <w:left w:val="none" w:sz="0" w:space="0" w:color="auto"/>
                                <w:bottom w:val="none" w:sz="0" w:space="0" w:color="auto"/>
                                <w:right w:val="none" w:sz="0" w:space="0" w:color="auto"/>
                              </w:divBdr>
                              <w:divsChild>
                                <w:div w:id="1957326453">
                                  <w:marLeft w:val="0"/>
                                  <w:marRight w:val="0"/>
                                  <w:marTop w:val="0"/>
                                  <w:marBottom w:val="0"/>
                                  <w:divBdr>
                                    <w:top w:val="none" w:sz="0" w:space="0" w:color="auto"/>
                                    <w:left w:val="none" w:sz="0" w:space="0" w:color="auto"/>
                                    <w:bottom w:val="none" w:sz="0" w:space="0" w:color="auto"/>
                                    <w:right w:val="none" w:sz="0" w:space="0" w:color="auto"/>
                                  </w:divBdr>
                                  <w:divsChild>
                                    <w:div w:id="60687223">
                                      <w:marLeft w:val="0"/>
                                      <w:marRight w:val="0"/>
                                      <w:marTop w:val="0"/>
                                      <w:marBottom w:val="0"/>
                                      <w:divBdr>
                                        <w:top w:val="none" w:sz="0" w:space="0" w:color="auto"/>
                                        <w:left w:val="none" w:sz="0" w:space="0" w:color="auto"/>
                                        <w:bottom w:val="none" w:sz="0" w:space="0" w:color="auto"/>
                                        <w:right w:val="none" w:sz="0" w:space="0" w:color="auto"/>
                                      </w:divBdr>
                                      <w:divsChild>
                                        <w:div w:id="1335297978">
                                          <w:marLeft w:val="0"/>
                                          <w:marRight w:val="0"/>
                                          <w:marTop w:val="0"/>
                                          <w:marBottom w:val="0"/>
                                          <w:divBdr>
                                            <w:top w:val="none" w:sz="0" w:space="0" w:color="auto"/>
                                            <w:left w:val="none" w:sz="0" w:space="0" w:color="auto"/>
                                            <w:bottom w:val="none" w:sz="0" w:space="0" w:color="auto"/>
                                            <w:right w:val="none" w:sz="0" w:space="0" w:color="auto"/>
                                          </w:divBdr>
                                        </w:div>
                                        <w:div w:id="1858157855">
                                          <w:marLeft w:val="0"/>
                                          <w:marRight w:val="0"/>
                                          <w:marTop w:val="0"/>
                                          <w:marBottom w:val="0"/>
                                          <w:divBdr>
                                            <w:top w:val="none" w:sz="0" w:space="0" w:color="auto"/>
                                            <w:left w:val="none" w:sz="0" w:space="0" w:color="auto"/>
                                            <w:bottom w:val="none" w:sz="0" w:space="0" w:color="auto"/>
                                            <w:right w:val="none" w:sz="0" w:space="0" w:color="auto"/>
                                          </w:divBdr>
                                        </w:div>
                                        <w:div w:id="1983651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66549080">
      <w:bodyDiv w:val="1"/>
      <w:marLeft w:val="0"/>
      <w:marRight w:val="0"/>
      <w:marTop w:val="0"/>
      <w:marBottom w:val="0"/>
      <w:divBdr>
        <w:top w:val="none" w:sz="0" w:space="0" w:color="auto"/>
        <w:left w:val="none" w:sz="0" w:space="0" w:color="auto"/>
        <w:bottom w:val="none" w:sz="0" w:space="0" w:color="auto"/>
        <w:right w:val="none" w:sz="0" w:space="0" w:color="auto"/>
      </w:divBdr>
    </w:div>
    <w:div w:id="325404450">
      <w:bodyDiv w:val="1"/>
      <w:marLeft w:val="0"/>
      <w:marRight w:val="0"/>
      <w:marTop w:val="0"/>
      <w:marBottom w:val="0"/>
      <w:divBdr>
        <w:top w:val="none" w:sz="0" w:space="0" w:color="auto"/>
        <w:left w:val="none" w:sz="0" w:space="0" w:color="auto"/>
        <w:bottom w:val="none" w:sz="0" w:space="0" w:color="auto"/>
        <w:right w:val="none" w:sz="0" w:space="0" w:color="auto"/>
      </w:divBdr>
    </w:div>
    <w:div w:id="412507100">
      <w:bodyDiv w:val="1"/>
      <w:marLeft w:val="0"/>
      <w:marRight w:val="0"/>
      <w:marTop w:val="0"/>
      <w:marBottom w:val="0"/>
      <w:divBdr>
        <w:top w:val="none" w:sz="0" w:space="0" w:color="auto"/>
        <w:left w:val="none" w:sz="0" w:space="0" w:color="auto"/>
        <w:bottom w:val="none" w:sz="0" w:space="0" w:color="auto"/>
        <w:right w:val="none" w:sz="0" w:space="0" w:color="auto"/>
      </w:divBdr>
      <w:divsChild>
        <w:div w:id="191650186">
          <w:marLeft w:val="0"/>
          <w:marRight w:val="0"/>
          <w:marTop w:val="0"/>
          <w:marBottom w:val="0"/>
          <w:divBdr>
            <w:top w:val="none" w:sz="0" w:space="0" w:color="auto"/>
            <w:left w:val="none" w:sz="0" w:space="0" w:color="auto"/>
            <w:bottom w:val="none" w:sz="0" w:space="0" w:color="auto"/>
            <w:right w:val="none" w:sz="0" w:space="0" w:color="auto"/>
          </w:divBdr>
          <w:divsChild>
            <w:div w:id="1415131046">
              <w:marLeft w:val="0"/>
              <w:marRight w:val="0"/>
              <w:marTop w:val="0"/>
              <w:marBottom w:val="0"/>
              <w:divBdr>
                <w:top w:val="none" w:sz="0" w:space="0" w:color="auto"/>
                <w:left w:val="none" w:sz="0" w:space="0" w:color="auto"/>
                <w:bottom w:val="none" w:sz="0" w:space="0" w:color="auto"/>
                <w:right w:val="none" w:sz="0" w:space="0" w:color="auto"/>
              </w:divBdr>
              <w:divsChild>
                <w:div w:id="1430395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7432405">
      <w:bodyDiv w:val="1"/>
      <w:marLeft w:val="0"/>
      <w:marRight w:val="0"/>
      <w:marTop w:val="0"/>
      <w:marBottom w:val="0"/>
      <w:divBdr>
        <w:top w:val="none" w:sz="0" w:space="0" w:color="auto"/>
        <w:left w:val="none" w:sz="0" w:space="0" w:color="auto"/>
        <w:bottom w:val="none" w:sz="0" w:space="0" w:color="auto"/>
        <w:right w:val="none" w:sz="0" w:space="0" w:color="auto"/>
      </w:divBdr>
    </w:div>
    <w:div w:id="515534383">
      <w:bodyDiv w:val="1"/>
      <w:marLeft w:val="0"/>
      <w:marRight w:val="0"/>
      <w:marTop w:val="0"/>
      <w:marBottom w:val="0"/>
      <w:divBdr>
        <w:top w:val="none" w:sz="0" w:space="0" w:color="auto"/>
        <w:left w:val="none" w:sz="0" w:space="0" w:color="auto"/>
        <w:bottom w:val="none" w:sz="0" w:space="0" w:color="auto"/>
        <w:right w:val="none" w:sz="0" w:space="0" w:color="auto"/>
      </w:divBdr>
      <w:divsChild>
        <w:div w:id="1002003500">
          <w:marLeft w:val="0"/>
          <w:marRight w:val="0"/>
          <w:marTop w:val="435"/>
          <w:marBottom w:val="0"/>
          <w:divBdr>
            <w:top w:val="none" w:sz="0" w:space="0" w:color="auto"/>
            <w:left w:val="none" w:sz="0" w:space="0" w:color="auto"/>
            <w:bottom w:val="none" w:sz="0" w:space="0" w:color="auto"/>
            <w:right w:val="none" w:sz="0" w:space="0" w:color="auto"/>
          </w:divBdr>
          <w:divsChild>
            <w:div w:id="2054113250">
              <w:marLeft w:val="0"/>
              <w:marRight w:val="0"/>
              <w:marTop w:val="0"/>
              <w:marBottom w:val="300"/>
              <w:divBdr>
                <w:top w:val="none" w:sz="0" w:space="0" w:color="auto"/>
                <w:left w:val="none" w:sz="0" w:space="0" w:color="auto"/>
                <w:bottom w:val="none" w:sz="0" w:space="0" w:color="auto"/>
                <w:right w:val="none" w:sz="0" w:space="0" w:color="auto"/>
              </w:divBdr>
              <w:divsChild>
                <w:div w:id="1257248015">
                  <w:marLeft w:val="0"/>
                  <w:marRight w:val="0"/>
                  <w:marTop w:val="0"/>
                  <w:marBottom w:val="0"/>
                  <w:divBdr>
                    <w:top w:val="none" w:sz="0" w:space="0" w:color="auto"/>
                    <w:left w:val="none" w:sz="0" w:space="0" w:color="auto"/>
                    <w:bottom w:val="none" w:sz="0" w:space="0" w:color="auto"/>
                    <w:right w:val="none" w:sz="0" w:space="0" w:color="auto"/>
                  </w:divBdr>
                  <w:divsChild>
                    <w:div w:id="1936135975">
                      <w:marLeft w:val="0"/>
                      <w:marRight w:val="0"/>
                      <w:marTop w:val="0"/>
                      <w:marBottom w:val="0"/>
                      <w:divBdr>
                        <w:top w:val="none" w:sz="0" w:space="0" w:color="auto"/>
                        <w:left w:val="none" w:sz="0" w:space="0" w:color="auto"/>
                        <w:bottom w:val="none" w:sz="0" w:space="0" w:color="auto"/>
                        <w:right w:val="none" w:sz="0" w:space="0" w:color="auto"/>
                      </w:divBdr>
                      <w:divsChild>
                        <w:div w:id="412165489">
                          <w:marLeft w:val="0"/>
                          <w:marRight w:val="0"/>
                          <w:marTop w:val="0"/>
                          <w:marBottom w:val="0"/>
                          <w:divBdr>
                            <w:top w:val="none" w:sz="0" w:space="0" w:color="auto"/>
                            <w:left w:val="none" w:sz="0" w:space="0" w:color="auto"/>
                            <w:bottom w:val="none" w:sz="0" w:space="0" w:color="auto"/>
                            <w:right w:val="none" w:sz="0" w:space="0" w:color="auto"/>
                          </w:divBdr>
                          <w:divsChild>
                            <w:div w:id="32972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1080815">
              <w:marLeft w:val="0"/>
              <w:marRight w:val="0"/>
              <w:marTop w:val="0"/>
              <w:marBottom w:val="300"/>
              <w:divBdr>
                <w:top w:val="none" w:sz="0" w:space="0" w:color="auto"/>
                <w:left w:val="none" w:sz="0" w:space="0" w:color="auto"/>
                <w:bottom w:val="none" w:sz="0" w:space="0" w:color="auto"/>
                <w:right w:val="none" w:sz="0" w:space="0" w:color="auto"/>
              </w:divBdr>
              <w:divsChild>
                <w:div w:id="1760104646">
                  <w:marLeft w:val="0"/>
                  <w:marRight w:val="0"/>
                  <w:marTop w:val="0"/>
                  <w:marBottom w:val="0"/>
                  <w:divBdr>
                    <w:top w:val="none" w:sz="0" w:space="0" w:color="auto"/>
                    <w:left w:val="none" w:sz="0" w:space="0" w:color="auto"/>
                    <w:bottom w:val="none" w:sz="0" w:space="0" w:color="auto"/>
                    <w:right w:val="none" w:sz="0" w:space="0" w:color="auto"/>
                  </w:divBdr>
                  <w:divsChild>
                    <w:div w:id="1387413711">
                      <w:marLeft w:val="0"/>
                      <w:marRight w:val="0"/>
                      <w:marTop w:val="0"/>
                      <w:marBottom w:val="0"/>
                      <w:divBdr>
                        <w:top w:val="none" w:sz="0" w:space="0" w:color="auto"/>
                        <w:left w:val="none" w:sz="0" w:space="0" w:color="auto"/>
                        <w:bottom w:val="none" w:sz="0" w:space="0" w:color="auto"/>
                        <w:right w:val="none" w:sz="0" w:space="0" w:color="auto"/>
                      </w:divBdr>
                      <w:divsChild>
                        <w:div w:id="697509936">
                          <w:marLeft w:val="0"/>
                          <w:marRight w:val="0"/>
                          <w:marTop w:val="0"/>
                          <w:marBottom w:val="0"/>
                          <w:divBdr>
                            <w:top w:val="none" w:sz="0" w:space="0" w:color="auto"/>
                            <w:left w:val="none" w:sz="0" w:space="0" w:color="auto"/>
                            <w:bottom w:val="none" w:sz="0" w:space="0" w:color="auto"/>
                            <w:right w:val="none" w:sz="0" w:space="0" w:color="auto"/>
                          </w:divBdr>
                          <w:divsChild>
                            <w:div w:id="562716933">
                              <w:marLeft w:val="0"/>
                              <w:marRight w:val="0"/>
                              <w:marTop w:val="0"/>
                              <w:marBottom w:val="0"/>
                              <w:divBdr>
                                <w:top w:val="none" w:sz="0" w:space="0" w:color="auto"/>
                                <w:left w:val="none" w:sz="0" w:space="0" w:color="auto"/>
                                <w:bottom w:val="none" w:sz="0" w:space="0" w:color="auto"/>
                                <w:right w:val="none" w:sz="0" w:space="0" w:color="auto"/>
                              </w:divBdr>
                              <w:divsChild>
                                <w:div w:id="1643385966">
                                  <w:marLeft w:val="0"/>
                                  <w:marRight w:val="0"/>
                                  <w:marTop w:val="0"/>
                                  <w:marBottom w:val="0"/>
                                  <w:divBdr>
                                    <w:top w:val="none" w:sz="0" w:space="0" w:color="auto"/>
                                    <w:left w:val="none" w:sz="0" w:space="0" w:color="auto"/>
                                    <w:bottom w:val="none" w:sz="0" w:space="0" w:color="auto"/>
                                    <w:right w:val="none" w:sz="0" w:space="0" w:color="auto"/>
                                  </w:divBdr>
                                  <w:divsChild>
                                    <w:div w:id="934826529">
                                      <w:marLeft w:val="0"/>
                                      <w:marRight w:val="0"/>
                                      <w:marTop w:val="0"/>
                                      <w:marBottom w:val="0"/>
                                      <w:divBdr>
                                        <w:top w:val="none" w:sz="0" w:space="0" w:color="auto"/>
                                        <w:left w:val="none" w:sz="0" w:space="0" w:color="auto"/>
                                        <w:bottom w:val="none" w:sz="0" w:space="0" w:color="auto"/>
                                        <w:right w:val="none" w:sz="0" w:space="0" w:color="auto"/>
                                      </w:divBdr>
                                    </w:div>
                                  </w:divsChild>
                                </w:div>
                                <w:div w:id="415902363">
                                  <w:marLeft w:val="0"/>
                                  <w:marRight w:val="0"/>
                                  <w:marTop w:val="0"/>
                                  <w:marBottom w:val="0"/>
                                  <w:divBdr>
                                    <w:top w:val="none" w:sz="0" w:space="0" w:color="auto"/>
                                    <w:left w:val="none" w:sz="0" w:space="0" w:color="auto"/>
                                    <w:bottom w:val="none" w:sz="0" w:space="0" w:color="auto"/>
                                    <w:right w:val="none" w:sz="0" w:space="0" w:color="auto"/>
                                  </w:divBdr>
                                  <w:divsChild>
                                    <w:div w:id="1503813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46524777">
      <w:bodyDiv w:val="1"/>
      <w:marLeft w:val="0"/>
      <w:marRight w:val="0"/>
      <w:marTop w:val="0"/>
      <w:marBottom w:val="0"/>
      <w:divBdr>
        <w:top w:val="none" w:sz="0" w:space="0" w:color="auto"/>
        <w:left w:val="none" w:sz="0" w:space="0" w:color="auto"/>
        <w:bottom w:val="none" w:sz="0" w:space="0" w:color="auto"/>
        <w:right w:val="none" w:sz="0" w:space="0" w:color="auto"/>
      </w:divBdr>
    </w:div>
    <w:div w:id="552811720">
      <w:bodyDiv w:val="1"/>
      <w:marLeft w:val="0"/>
      <w:marRight w:val="0"/>
      <w:marTop w:val="0"/>
      <w:marBottom w:val="0"/>
      <w:divBdr>
        <w:top w:val="none" w:sz="0" w:space="0" w:color="auto"/>
        <w:left w:val="none" w:sz="0" w:space="0" w:color="auto"/>
        <w:bottom w:val="none" w:sz="0" w:space="0" w:color="auto"/>
        <w:right w:val="none" w:sz="0" w:space="0" w:color="auto"/>
      </w:divBdr>
    </w:div>
    <w:div w:id="561255259">
      <w:bodyDiv w:val="1"/>
      <w:marLeft w:val="0"/>
      <w:marRight w:val="0"/>
      <w:marTop w:val="0"/>
      <w:marBottom w:val="0"/>
      <w:divBdr>
        <w:top w:val="none" w:sz="0" w:space="0" w:color="auto"/>
        <w:left w:val="none" w:sz="0" w:space="0" w:color="auto"/>
        <w:bottom w:val="none" w:sz="0" w:space="0" w:color="auto"/>
        <w:right w:val="none" w:sz="0" w:space="0" w:color="auto"/>
      </w:divBdr>
    </w:div>
    <w:div w:id="575290183">
      <w:bodyDiv w:val="1"/>
      <w:marLeft w:val="0"/>
      <w:marRight w:val="0"/>
      <w:marTop w:val="0"/>
      <w:marBottom w:val="0"/>
      <w:divBdr>
        <w:top w:val="none" w:sz="0" w:space="0" w:color="auto"/>
        <w:left w:val="none" w:sz="0" w:space="0" w:color="auto"/>
        <w:bottom w:val="none" w:sz="0" w:space="0" w:color="auto"/>
        <w:right w:val="none" w:sz="0" w:space="0" w:color="auto"/>
      </w:divBdr>
    </w:div>
    <w:div w:id="621424515">
      <w:bodyDiv w:val="1"/>
      <w:marLeft w:val="0"/>
      <w:marRight w:val="0"/>
      <w:marTop w:val="0"/>
      <w:marBottom w:val="0"/>
      <w:divBdr>
        <w:top w:val="none" w:sz="0" w:space="0" w:color="auto"/>
        <w:left w:val="none" w:sz="0" w:space="0" w:color="auto"/>
        <w:bottom w:val="none" w:sz="0" w:space="0" w:color="auto"/>
        <w:right w:val="none" w:sz="0" w:space="0" w:color="auto"/>
      </w:divBdr>
    </w:div>
    <w:div w:id="727652588">
      <w:bodyDiv w:val="1"/>
      <w:marLeft w:val="0"/>
      <w:marRight w:val="0"/>
      <w:marTop w:val="0"/>
      <w:marBottom w:val="0"/>
      <w:divBdr>
        <w:top w:val="none" w:sz="0" w:space="0" w:color="auto"/>
        <w:left w:val="none" w:sz="0" w:space="0" w:color="auto"/>
        <w:bottom w:val="none" w:sz="0" w:space="0" w:color="auto"/>
        <w:right w:val="none" w:sz="0" w:space="0" w:color="auto"/>
      </w:divBdr>
    </w:div>
    <w:div w:id="732774513">
      <w:bodyDiv w:val="1"/>
      <w:marLeft w:val="0"/>
      <w:marRight w:val="0"/>
      <w:marTop w:val="0"/>
      <w:marBottom w:val="0"/>
      <w:divBdr>
        <w:top w:val="none" w:sz="0" w:space="0" w:color="auto"/>
        <w:left w:val="none" w:sz="0" w:space="0" w:color="auto"/>
        <w:bottom w:val="none" w:sz="0" w:space="0" w:color="auto"/>
        <w:right w:val="none" w:sz="0" w:space="0" w:color="auto"/>
      </w:divBdr>
    </w:div>
    <w:div w:id="734084950">
      <w:bodyDiv w:val="1"/>
      <w:marLeft w:val="0"/>
      <w:marRight w:val="0"/>
      <w:marTop w:val="0"/>
      <w:marBottom w:val="0"/>
      <w:divBdr>
        <w:top w:val="none" w:sz="0" w:space="0" w:color="auto"/>
        <w:left w:val="none" w:sz="0" w:space="0" w:color="auto"/>
        <w:bottom w:val="none" w:sz="0" w:space="0" w:color="auto"/>
        <w:right w:val="none" w:sz="0" w:space="0" w:color="auto"/>
      </w:divBdr>
    </w:div>
    <w:div w:id="805313392">
      <w:bodyDiv w:val="1"/>
      <w:marLeft w:val="0"/>
      <w:marRight w:val="0"/>
      <w:marTop w:val="0"/>
      <w:marBottom w:val="0"/>
      <w:divBdr>
        <w:top w:val="none" w:sz="0" w:space="0" w:color="auto"/>
        <w:left w:val="none" w:sz="0" w:space="0" w:color="auto"/>
        <w:bottom w:val="none" w:sz="0" w:space="0" w:color="auto"/>
        <w:right w:val="none" w:sz="0" w:space="0" w:color="auto"/>
      </w:divBdr>
    </w:div>
    <w:div w:id="872960617">
      <w:bodyDiv w:val="1"/>
      <w:marLeft w:val="0"/>
      <w:marRight w:val="0"/>
      <w:marTop w:val="0"/>
      <w:marBottom w:val="0"/>
      <w:divBdr>
        <w:top w:val="none" w:sz="0" w:space="0" w:color="auto"/>
        <w:left w:val="none" w:sz="0" w:space="0" w:color="auto"/>
        <w:bottom w:val="none" w:sz="0" w:space="0" w:color="auto"/>
        <w:right w:val="none" w:sz="0" w:space="0" w:color="auto"/>
      </w:divBdr>
    </w:div>
    <w:div w:id="996373586">
      <w:bodyDiv w:val="1"/>
      <w:marLeft w:val="0"/>
      <w:marRight w:val="0"/>
      <w:marTop w:val="0"/>
      <w:marBottom w:val="0"/>
      <w:divBdr>
        <w:top w:val="none" w:sz="0" w:space="0" w:color="auto"/>
        <w:left w:val="none" w:sz="0" w:space="0" w:color="auto"/>
        <w:bottom w:val="none" w:sz="0" w:space="0" w:color="auto"/>
        <w:right w:val="none" w:sz="0" w:space="0" w:color="auto"/>
      </w:divBdr>
    </w:div>
    <w:div w:id="1007177267">
      <w:bodyDiv w:val="1"/>
      <w:marLeft w:val="0"/>
      <w:marRight w:val="0"/>
      <w:marTop w:val="0"/>
      <w:marBottom w:val="0"/>
      <w:divBdr>
        <w:top w:val="none" w:sz="0" w:space="0" w:color="auto"/>
        <w:left w:val="none" w:sz="0" w:space="0" w:color="auto"/>
        <w:bottom w:val="none" w:sz="0" w:space="0" w:color="auto"/>
        <w:right w:val="none" w:sz="0" w:space="0" w:color="auto"/>
      </w:divBdr>
    </w:div>
    <w:div w:id="1047023826">
      <w:bodyDiv w:val="1"/>
      <w:marLeft w:val="0"/>
      <w:marRight w:val="0"/>
      <w:marTop w:val="0"/>
      <w:marBottom w:val="0"/>
      <w:divBdr>
        <w:top w:val="none" w:sz="0" w:space="0" w:color="auto"/>
        <w:left w:val="none" w:sz="0" w:space="0" w:color="auto"/>
        <w:bottom w:val="none" w:sz="0" w:space="0" w:color="auto"/>
        <w:right w:val="none" w:sz="0" w:space="0" w:color="auto"/>
      </w:divBdr>
    </w:div>
    <w:div w:id="1117022574">
      <w:bodyDiv w:val="1"/>
      <w:marLeft w:val="0"/>
      <w:marRight w:val="0"/>
      <w:marTop w:val="0"/>
      <w:marBottom w:val="0"/>
      <w:divBdr>
        <w:top w:val="none" w:sz="0" w:space="0" w:color="auto"/>
        <w:left w:val="none" w:sz="0" w:space="0" w:color="auto"/>
        <w:bottom w:val="none" w:sz="0" w:space="0" w:color="auto"/>
        <w:right w:val="none" w:sz="0" w:space="0" w:color="auto"/>
      </w:divBdr>
    </w:div>
    <w:div w:id="1141191994">
      <w:bodyDiv w:val="1"/>
      <w:marLeft w:val="0"/>
      <w:marRight w:val="0"/>
      <w:marTop w:val="0"/>
      <w:marBottom w:val="0"/>
      <w:divBdr>
        <w:top w:val="none" w:sz="0" w:space="0" w:color="auto"/>
        <w:left w:val="none" w:sz="0" w:space="0" w:color="auto"/>
        <w:bottom w:val="none" w:sz="0" w:space="0" w:color="auto"/>
        <w:right w:val="none" w:sz="0" w:space="0" w:color="auto"/>
      </w:divBdr>
    </w:div>
    <w:div w:id="1175460496">
      <w:bodyDiv w:val="1"/>
      <w:marLeft w:val="0"/>
      <w:marRight w:val="0"/>
      <w:marTop w:val="0"/>
      <w:marBottom w:val="0"/>
      <w:divBdr>
        <w:top w:val="none" w:sz="0" w:space="0" w:color="auto"/>
        <w:left w:val="none" w:sz="0" w:space="0" w:color="auto"/>
        <w:bottom w:val="none" w:sz="0" w:space="0" w:color="auto"/>
        <w:right w:val="none" w:sz="0" w:space="0" w:color="auto"/>
      </w:divBdr>
    </w:div>
    <w:div w:id="1210996420">
      <w:bodyDiv w:val="1"/>
      <w:marLeft w:val="0"/>
      <w:marRight w:val="0"/>
      <w:marTop w:val="0"/>
      <w:marBottom w:val="0"/>
      <w:divBdr>
        <w:top w:val="none" w:sz="0" w:space="0" w:color="auto"/>
        <w:left w:val="none" w:sz="0" w:space="0" w:color="auto"/>
        <w:bottom w:val="none" w:sz="0" w:space="0" w:color="auto"/>
        <w:right w:val="none" w:sz="0" w:space="0" w:color="auto"/>
      </w:divBdr>
    </w:div>
    <w:div w:id="1295599566">
      <w:bodyDiv w:val="1"/>
      <w:marLeft w:val="0"/>
      <w:marRight w:val="0"/>
      <w:marTop w:val="0"/>
      <w:marBottom w:val="0"/>
      <w:divBdr>
        <w:top w:val="none" w:sz="0" w:space="0" w:color="auto"/>
        <w:left w:val="none" w:sz="0" w:space="0" w:color="auto"/>
        <w:bottom w:val="none" w:sz="0" w:space="0" w:color="auto"/>
        <w:right w:val="none" w:sz="0" w:space="0" w:color="auto"/>
      </w:divBdr>
    </w:div>
    <w:div w:id="1306885675">
      <w:bodyDiv w:val="1"/>
      <w:marLeft w:val="0"/>
      <w:marRight w:val="0"/>
      <w:marTop w:val="0"/>
      <w:marBottom w:val="0"/>
      <w:divBdr>
        <w:top w:val="none" w:sz="0" w:space="0" w:color="auto"/>
        <w:left w:val="none" w:sz="0" w:space="0" w:color="auto"/>
        <w:bottom w:val="none" w:sz="0" w:space="0" w:color="auto"/>
        <w:right w:val="none" w:sz="0" w:space="0" w:color="auto"/>
      </w:divBdr>
    </w:div>
    <w:div w:id="1423842635">
      <w:bodyDiv w:val="1"/>
      <w:marLeft w:val="0"/>
      <w:marRight w:val="0"/>
      <w:marTop w:val="0"/>
      <w:marBottom w:val="0"/>
      <w:divBdr>
        <w:top w:val="none" w:sz="0" w:space="0" w:color="auto"/>
        <w:left w:val="none" w:sz="0" w:space="0" w:color="auto"/>
        <w:bottom w:val="none" w:sz="0" w:space="0" w:color="auto"/>
        <w:right w:val="none" w:sz="0" w:space="0" w:color="auto"/>
      </w:divBdr>
    </w:div>
    <w:div w:id="1482887443">
      <w:bodyDiv w:val="1"/>
      <w:marLeft w:val="0"/>
      <w:marRight w:val="0"/>
      <w:marTop w:val="0"/>
      <w:marBottom w:val="0"/>
      <w:divBdr>
        <w:top w:val="none" w:sz="0" w:space="0" w:color="auto"/>
        <w:left w:val="none" w:sz="0" w:space="0" w:color="auto"/>
        <w:bottom w:val="none" w:sz="0" w:space="0" w:color="auto"/>
        <w:right w:val="none" w:sz="0" w:space="0" w:color="auto"/>
      </w:divBdr>
    </w:div>
    <w:div w:id="1507939019">
      <w:bodyDiv w:val="1"/>
      <w:marLeft w:val="0"/>
      <w:marRight w:val="0"/>
      <w:marTop w:val="0"/>
      <w:marBottom w:val="0"/>
      <w:divBdr>
        <w:top w:val="none" w:sz="0" w:space="0" w:color="auto"/>
        <w:left w:val="none" w:sz="0" w:space="0" w:color="auto"/>
        <w:bottom w:val="none" w:sz="0" w:space="0" w:color="auto"/>
        <w:right w:val="none" w:sz="0" w:space="0" w:color="auto"/>
      </w:divBdr>
    </w:div>
    <w:div w:id="1587885219">
      <w:bodyDiv w:val="1"/>
      <w:marLeft w:val="0"/>
      <w:marRight w:val="0"/>
      <w:marTop w:val="0"/>
      <w:marBottom w:val="0"/>
      <w:divBdr>
        <w:top w:val="none" w:sz="0" w:space="0" w:color="auto"/>
        <w:left w:val="none" w:sz="0" w:space="0" w:color="auto"/>
        <w:bottom w:val="none" w:sz="0" w:space="0" w:color="auto"/>
        <w:right w:val="none" w:sz="0" w:space="0" w:color="auto"/>
      </w:divBdr>
    </w:div>
    <w:div w:id="1594977081">
      <w:bodyDiv w:val="1"/>
      <w:marLeft w:val="0"/>
      <w:marRight w:val="0"/>
      <w:marTop w:val="0"/>
      <w:marBottom w:val="0"/>
      <w:divBdr>
        <w:top w:val="none" w:sz="0" w:space="0" w:color="auto"/>
        <w:left w:val="none" w:sz="0" w:space="0" w:color="auto"/>
        <w:bottom w:val="none" w:sz="0" w:space="0" w:color="auto"/>
        <w:right w:val="none" w:sz="0" w:space="0" w:color="auto"/>
      </w:divBdr>
    </w:div>
    <w:div w:id="1604721428">
      <w:bodyDiv w:val="1"/>
      <w:marLeft w:val="0"/>
      <w:marRight w:val="0"/>
      <w:marTop w:val="0"/>
      <w:marBottom w:val="0"/>
      <w:divBdr>
        <w:top w:val="none" w:sz="0" w:space="0" w:color="auto"/>
        <w:left w:val="none" w:sz="0" w:space="0" w:color="auto"/>
        <w:bottom w:val="none" w:sz="0" w:space="0" w:color="auto"/>
        <w:right w:val="none" w:sz="0" w:space="0" w:color="auto"/>
      </w:divBdr>
    </w:div>
    <w:div w:id="1604722296">
      <w:bodyDiv w:val="1"/>
      <w:marLeft w:val="0"/>
      <w:marRight w:val="0"/>
      <w:marTop w:val="0"/>
      <w:marBottom w:val="0"/>
      <w:divBdr>
        <w:top w:val="none" w:sz="0" w:space="0" w:color="auto"/>
        <w:left w:val="none" w:sz="0" w:space="0" w:color="auto"/>
        <w:bottom w:val="none" w:sz="0" w:space="0" w:color="auto"/>
        <w:right w:val="none" w:sz="0" w:space="0" w:color="auto"/>
      </w:divBdr>
    </w:div>
    <w:div w:id="1618364803">
      <w:bodyDiv w:val="1"/>
      <w:marLeft w:val="0"/>
      <w:marRight w:val="0"/>
      <w:marTop w:val="0"/>
      <w:marBottom w:val="0"/>
      <w:divBdr>
        <w:top w:val="none" w:sz="0" w:space="0" w:color="auto"/>
        <w:left w:val="none" w:sz="0" w:space="0" w:color="auto"/>
        <w:bottom w:val="none" w:sz="0" w:space="0" w:color="auto"/>
        <w:right w:val="none" w:sz="0" w:space="0" w:color="auto"/>
      </w:divBdr>
    </w:div>
    <w:div w:id="1658991952">
      <w:bodyDiv w:val="1"/>
      <w:marLeft w:val="0"/>
      <w:marRight w:val="0"/>
      <w:marTop w:val="0"/>
      <w:marBottom w:val="0"/>
      <w:divBdr>
        <w:top w:val="none" w:sz="0" w:space="0" w:color="auto"/>
        <w:left w:val="none" w:sz="0" w:space="0" w:color="auto"/>
        <w:bottom w:val="none" w:sz="0" w:space="0" w:color="auto"/>
        <w:right w:val="none" w:sz="0" w:space="0" w:color="auto"/>
      </w:divBdr>
    </w:div>
    <w:div w:id="1676377800">
      <w:bodyDiv w:val="1"/>
      <w:marLeft w:val="0"/>
      <w:marRight w:val="0"/>
      <w:marTop w:val="0"/>
      <w:marBottom w:val="0"/>
      <w:divBdr>
        <w:top w:val="none" w:sz="0" w:space="0" w:color="auto"/>
        <w:left w:val="none" w:sz="0" w:space="0" w:color="auto"/>
        <w:bottom w:val="none" w:sz="0" w:space="0" w:color="auto"/>
        <w:right w:val="none" w:sz="0" w:space="0" w:color="auto"/>
      </w:divBdr>
      <w:divsChild>
        <w:div w:id="1551652189">
          <w:marLeft w:val="0"/>
          <w:marRight w:val="0"/>
          <w:marTop w:val="280"/>
          <w:marBottom w:val="280"/>
          <w:divBdr>
            <w:top w:val="none" w:sz="0" w:space="0" w:color="auto"/>
            <w:left w:val="none" w:sz="0" w:space="0" w:color="auto"/>
            <w:bottom w:val="none" w:sz="0" w:space="0" w:color="auto"/>
            <w:right w:val="none" w:sz="0" w:space="0" w:color="auto"/>
          </w:divBdr>
        </w:div>
        <w:div w:id="2117404328">
          <w:marLeft w:val="0"/>
          <w:marRight w:val="0"/>
          <w:marTop w:val="280"/>
          <w:marBottom w:val="280"/>
          <w:divBdr>
            <w:top w:val="none" w:sz="0" w:space="0" w:color="auto"/>
            <w:left w:val="none" w:sz="0" w:space="0" w:color="auto"/>
            <w:bottom w:val="none" w:sz="0" w:space="0" w:color="auto"/>
            <w:right w:val="none" w:sz="0" w:space="0" w:color="auto"/>
          </w:divBdr>
        </w:div>
      </w:divsChild>
    </w:div>
    <w:div w:id="1716004774">
      <w:bodyDiv w:val="1"/>
      <w:marLeft w:val="0"/>
      <w:marRight w:val="0"/>
      <w:marTop w:val="0"/>
      <w:marBottom w:val="0"/>
      <w:divBdr>
        <w:top w:val="none" w:sz="0" w:space="0" w:color="auto"/>
        <w:left w:val="none" w:sz="0" w:space="0" w:color="auto"/>
        <w:bottom w:val="none" w:sz="0" w:space="0" w:color="auto"/>
        <w:right w:val="none" w:sz="0" w:space="0" w:color="auto"/>
      </w:divBdr>
    </w:div>
    <w:div w:id="1799375648">
      <w:bodyDiv w:val="1"/>
      <w:marLeft w:val="0"/>
      <w:marRight w:val="0"/>
      <w:marTop w:val="0"/>
      <w:marBottom w:val="0"/>
      <w:divBdr>
        <w:top w:val="none" w:sz="0" w:space="0" w:color="auto"/>
        <w:left w:val="none" w:sz="0" w:space="0" w:color="auto"/>
        <w:bottom w:val="none" w:sz="0" w:space="0" w:color="auto"/>
        <w:right w:val="none" w:sz="0" w:space="0" w:color="auto"/>
      </w:divBdr>
    </w:div>
    <w:div w:id="1800029508">
      <w:bodyDiv w:val="1"/>
      <w:marLeft w:val="0"/>
      <w:marRight w:val="0"/>
      <w:marTop w:val="0"/>
      <w:marBottom w:val="0"/>
      <w:divBdr>
        <w:top w:val="none" w:sz="0" w:space="0" w:color="auto"/>
        <w:left w:val="none" w:sz="0" w:space="0" w:color="auto"/>
        <w:bottom w:val="none" w:sz="0" w:space="0" w:color="auto"/>
        <w:right w:val="none" w:sz="0" w:space="0" w:color="auto"/>
      </w:divBdr>
    </w:div>
    <w:div w:id="1800874933">
      <w:bodyDiv w:val="1"/>
      <w:marLeft w:val="0"/>
      <w:marRight w:val="0"/>
      <w:marTop w:val="0"/>
      <w:marBottom w:val="0"/>
      <w:divBdr>
        <w:top w:val="none" w:sz="0" w:space="0" w:color="auto"/>
        <w:left w:val="none" w:sz="0" w:space="0" w:color="auto"/>
        <w:bottom w:val="none" w:sz="0" w:space="0" w:color="auto"/>
        <w:right w:val="none" w:sz="0" w:space="0" w:color="auto"/>
      </w:divBdr>
    </w:div>
    <w:div w:id="1806123246">
      <w:bodyDiv w:val="1"/>
      <w:marLeft w:val="0"/>
      <w:marRight w:val="0"/>
      <w:marTop w:val="0"/>
      <w:marBottom w:val="0"/>
      <w:divBdr>
        <w:top w:val="none" w:sz="0" w:space="0" w:color="auto"/>
        <w:left w:val="none" w:sz="0" w:space="0" w:color="auto"/>
        <w:bottom w:val="none" w:sz="0" w:space="0" w:color="auto"/>
        <w:right w:val="none" w:sz="0" w:space="0" w:color="auto"/>
      </w:divBdr>
    </w:div>
    <w:div w:id="1847015260">
      <w:bodyDiv w:val="1"/>
      <w:marLeft w:val="0"/>
      <w:marRight w:val="0"/>
      <w:marTop w:val="0"/>
      <w:marBottom w:val="0"/>
      <w:divBdr>
        <w:top w:val="none" w:sz="0" w:space="0" w:color="auto"/>
        <w:left w:val="none" w:sz="0" w:space="0" w:color="auto"/>
        <w:bottom w:val="none" w:sz="0" w:space="0" w:color="auto"/>
        <w:right w:val="none" w:sz="0" w:space="0" w:color="auto"/>
      </w:divBdr>
    </w:div>
    <w:div w:id="1872645395">
      <w:bodyDiv w:val="1"/>
      <w:marLeft w:val="0"/>
      <w:marRight w:val="0"/>
      <w:marTop w:val="0"/>
      <w:marBottom w:val="0"/>
      <w:divBdr>
        <w:top w:val="none" w:sz="0" w:space="0" w:color="auto"/>
        <w:left w:val="none" w:sz="0" w:space="0" w:color="auto"/>
        <w:bottom w:val="none" w:sz="0" w:space="0" w:color="auto"/>
        <w:right w:val="none" w:sz="0" w:space="0" w:color="auto"/>
      </w:divBdr>
    </w:div>
    <w:div w:id="1879779086">
      <w:bodyDiv w:val="1"/>
      <w:marLeft w:val="0"/>
      <w:marRight w:val="0"/>
      <w:marTop w:val="0"/>
      <w:marBottom w:val="0"/>
      <w:divBdr>
        <w:top w:val="none" w:sz="0" w:space="0" w:color="auto"/>
        <w:left w:val="none" w:sz="0" w:space="0" w:color="auto"/>
        <w:bottom w:val="none" w:sz="0" w:space="0" w:color="auto"/>
        <w:right w:val="none" w:sz="0" w:space="0" w:color="auto"/>
      </w:divBdr>
      <w:divsChild>
        <w:div w:id="420420306">
          <w:marLeft w:val="0"/>
          <w:marRight w:val="0"/>
          <w:marTop w:val="435"/>
          <w:marBottom w:val="0"/>
          <w:divBdr>
            <w:top w:val="none" w:sz="0" w:space="0" w:color="auto"/>
            <w:left w:val="none" w:sz="0" w:space="0" w:color="auto"/>
            <w:bottom w:val="none" w:sz="0" w:space="0" w:color="auto"/>
            <w:right w:val="none" w:sz="0" w:space="0" w:color="auto"/>
          </w:divBdr>
          <w:divsChild>
            <w:div w:id="1067341151">
              <w:marLeft w:val="0"/>
              <w:marRight w:val="0"/>
              <w:marTop w:val="0"/>
              <w:marBottom w:val="300"/>
              <w:divBdr>
                <w:top w:val="none" w:sz="0" w:space="0" w:color="auto"/>
                <w:left w:val="none" w:sz="0" w:space="0" w:color="auto"/>
                <w:bottom w:val="none" w:sz="0" w:space="0" w:color="auto"/>
                <w:right w:val="none" w:sz="0" w:space="0" w:color="auto"/>
              </w:divBdr>
              <w:divsChild>
                <w:div w:id="316812369">
                  <w:marLeft w:val="0"/>
                  <w:marRight w:val="0"/>
                  <w:marTop w:val="0"/>
                  <w:marBottom w:val="0"/>
                  <w:divBdr>
                    <w:top w:val="none" w:sz="0" w:space="0" w:color="auto"/>
                    <w:left w:val="none" w:sz="0" w:space="0" w:color="auto"/>
                    <w:bottom w:val="none" w:sz="0" w:space="0" w:color="auto"/>
                    <w:right w:val="none" w:sz="0" w:space="0" w:color="auto"/>
                  </w:divBdr>
                  <w:divsChild>
                    <w:div w:id="90325614">
                      <w:marLeft w:val="0"/>
                      <w:marRight w:val="0"/>
                      <w:marTop w:val="0"/>
                      <w:marBottom w:val="0"/>
                      <w:divBdr>
                        <w:top w:val="none" w:sz="0" w:space="0" w:color="auto"/>
                        <w:left w:val="none" w:sz="0" w:space="0" w:color="auto"/>
                        <w:bottom w:val="none" w:sz="0" w:space="0" w:color="auto"/>
                        <w:right w:val="none" w:sz="0" w:space="0" w:color="auto"/>
                      </w:divBdr>
                      <w:divsChild>
                        <w:div w:id="749347239">
                          <w:marLeft w:val="0"/>
                          <w:marRight w:val="0"/>
                          <w:marTop w:val="0"/>
                          <w:marBottom w:val="0"/>
                          <w:divBdr>
                            <w:top w:val="none" w:sz="0" w:space="0" w:color="auto"/>
                            <w:left w:val="none" w:sz="0" w:space="0" w:color="auto"/>
                            <w:bottom w:val="none" w:sz="0" w:space="0" w:color="auto"/>
                            <w:right w:val="none" w:sz="0" w:space="0" w:color="auto"/>
                          </w:divBdr>
                          <w:divsChild>
                            <w:div w:id="797335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2103184">
              <w:marLeft w:val="0"/>
              <w:marRight w:val="0"/>
              <w:marTop w:val="0"/>
              <w:marBottom w:val="300"/>
              <w:divBdr>
                <w:top w:val="none" w:sz="0" w:space="0" w:color="auto"/>
                <w:left w:val="none" w:sz="0" w:space="0" w:color="auto"/>
                <w:bottom w:val="none" w:sz="0" w:space="0" w:color="auto"/>
                <w:right w:val="none" w:sz="0" w:space="0" w:color="auto"/>
              </w:divBdr>
              <w:divsChild>
                <w:div w:id="526331284">
                  <w:marLeft w:val="0"/>
                  <w:marRight w:val="0"/>
                  <w:marTop w:val="0"/>
                  <w:marBottom w:val="0"/>
                  <w:divBdr>
                    <w:top w:val="none" w:sz="0" w:space="0" w:color="auto"/>
                    <w:left w:val="none" w:sz="0" w:space="0" w:color="auto"/>
                    <w:bottom w:val="none" w:sz="0" w:space="0" w:color="auto"/>
                    <w:right w:val="none" w:sz="0" w:space="0" w:color="auto"/>
                  </w:divBdr>
                  <w:divsChild>
                    <w:div w:id="1932548647">
                      <w:marLeft w:val="0"/>
                      <w:marRight w:val="0"/>
                      <w:marTop w:val="0"/>
                      <w:marBottom w:val="0"/>
                      <w:divBdr>
                        <w:top w:val="none" w:sz="0" w:space="0" w:color="auto"/>
                        <w:left w:val="none" w:sz="0" w:space="0" w:color="auto"/>
                        <w:bottom w:val="none" w:sz="0" w:space="0" w:color="auto"/>
                        <w:right w:val="none" w:sz="0" w:space="0" w:color="auto"/>
                      </w:divBdr>
                      <w:divsChild>
                        <w:div w:id="299388856">
                          <w:marLeft w:val="0"/>
                          <w:marRight w:val="0"/>
                          <w:marTop w:val="0"/>
                          <w:marBottom w:val="0"/>
                          <w:divBdr>
                            <w:top w:val="none" w:sz="0" w:space="0" w:color="auto"/>
                            <w:left w:val="none" w:sz="0" w:space="0" w:color="auto"/>
                            <w:bottom w:val="none" w:sz="0" w:space="0" w:color="auto"/>
                            <w:right w:val="none" w:sz="0" w:space="0" w:color="auto"/>
                          </w:divBdr>
                          <w:divsChild>
                            <w:div w:id="1694646927">
                              <w:marLeft w:val="0"/>
                              <w:marRight w:val="0"/>
                              <w:marTop w:val="0"/>
                              <w:marBottom w:val="0"/>
                              <w:divBdr>
                                <w:top w:val="none" w:sz="0" w:space="0" w:color="auto"/>
                                <w:left w:val="none" w:sz="0" w:space="0" w:color="auto"/>
                                <w:bottom w:val="none" w:sz="0" w:space="0" w:color="auto"/>
                                <w:right w:val="none" w:sz="0" w:space="0" w:color="auto"/>
                              </w:divBdr>
                              <w:divsChild>
                                <w:div w:id="421687778">
                                  <w:marLeft w:val="0"/>
                                  <w:marRight w:val="0"/>
                                  <w:marTop w:val="0"/>
                                  <w:marBottom w:val="0"/>
                                  <w:divBdr>
                                    <w:top w:val="none" w:sz="0" w:space="0" w:color="auto"/>
                                    <w:left w:val="none" w:sz="0" w:space="0" w:color="auto"/>
                                    <w:bottom w:val="none" w:sz="0" w:space="0" w:color="auto"/>
                                    <w:right w:val="none" w:sz="0" w:space="0" w:color="auto"/>
                                  </w:divBdr>
                                  <w:divsChild>
                                    <w:div w:id="851457322">
                                      <w:marLeft w:val="0"/>
                                      <w:marRight w:val="0"/>
                                      <w:marTop w:val="0"/>
                                      <w:marBottom w:val="0"/>
                                      <w:divBdr>
                                        <w:top w:val="none" w:sz="0" w:space="0" w:color="auto"/>
                                        <w:left w:val="none" w:sz="0" w:space="0" w:color="auto"/>
                                        <w:bottom w:val="none" w:sz="0" w:space="0" w:color="auto"/>
                                        <w:right w:val="none" w:sz="0" w:space="0" w:color="auto"/>
                                      </w:divBdr>
                                    </w:div>
                                  </w:divsChild>
                                </w:div>
                                <w:div w:id="1882983991">
                                  <w:marLeft w:val="0"/>
                                  <w:marRight w:val="0"/>
                                  <w:marTop w:val="0"/>
                                  <w:marBottom w:val="0"/>
                                  <w:divBdr>
                                    <w:top w:val="none" w:sz="0" w:space="0" w:color="auto"/>
                                    <w:left w:val="none" w:sz="0" w:space="0" w:color="auto"/>
                                    <w:bottom w:val="none" w:sz="0" w:space="0" w:color="auto"/>
                                    <w:right w:val="none" w:sz="0" w:space="0" w:color="auto"/>
                                  </w:divBdr>
                                  <w:divsChild>
                                    <w:div w:id="269630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11192741">
      <w:bodyDiv w:val="1"/>
      <w:marLeft w:val="0"/>
      <w:marRight w:val="0"/>
      <w:marTop w:val="0"/>
      <w:marBottom w:val="0"/>
      <w:divBdr>
        <w:top w:val="none" w:sz="0" w:space="0" w:color="auto"/>
        <w:left w:val="none" w:sz="0" w:space="0" w:color="auto"/>
        <w:bottom w:val="none" w:sz="0" w:space="0" w:color="auto"/>
        <w:right w:val="none" w:sz="0" w:space="0" w:color="auto"/>
      </w:divBdr>
    </w:div>
    <w:div w:id="1921403521">
      <w:bodyDiv w:val="1"/>
      <w:marLeft w:val="0"/>
      <w:marRight w:val="0"/>
      <w:marTop w:val="0"/>
      <w:marBottom w:val="0"/>
      <w:divBdr>
        <w:top w:val="none" w:sz="0" w:space="0" w:color="auto"/>
        <w:left w:val="none" w:sz="0" w:space="0" w:color="auto"/>
        <w:bottom w:val="none" w:sz="0" w:space="0" w:color="auto"/>
        <w:right w:val="none" w:sz="0" w:space="0" w:color="auto"/>
      </w:divBdr>
    </w:div>
    <w:div w:id="1984583634">
      <w:bodyDiv w:val="1"/>
      <w:marLeft w:val="0"/>
      <w:marRight w:val="0"/>
      <w:marTop w:val="0"/>
      <w:marBottom w:val="0"/>
      <w:divBdr>
        <w:top w:val="none" w:sz="0" w:space="0" w:color="auto"/>
        <w:left w:val="none" w:sz="0" w:space="0" w:color="auto"/>
        <w:bottom w:val="none" w:sz="0" w:space="0" w:color="auto"/>
        <w:right w:val="none" w:sz="0" w:space="0" w:color="auto"/>
      </w:divBdr>
    </w:div>
    <w:div w:id="2024160171">
      <w:bodyDiv w:val="1"/>
      <w:marLeft w:val="0"/>
      <w:marRight w:val="0"/>
      <w:marTop w:val="0"/>
      <w:marBottom w:val="0"/>
      <w:divBdr>
        <w:top w:val="none" w:sz="0" w:space="0" w:color="auto"/>
        <w:left w:val="none" w:sz="0" w:space="0" w:color="auto"/>
        <w:bottom w:val="none" w:sz="0" w:space="0" w:color="auto"/>
        <w:right w:val="none" w:sz="0" w:space="0" w:color="auto"/>
      </w:divBdr>
    </w:div>
    <w:div w:id="2048945161">
      <w:bodyDiv w:val="1"/>
      <w:marLeft w:val="0"/>
      <w:marRight w:val="0"/>
      <w:marTop w:val="0"/>
      <w:marBottom w:val="0"/>
      <w:divBdr>
        <w:top w:val="none" w:sz="0" w:space="0" w:color="auto"/>
        <w:left w:val="none" w:sz="0" w:space="0" w:color="auto"/>
        <w:bottom w:val="none" w:sz="0" w:space="0" w:color="auto"/>
        <w:right w:val="none" w:sz="0" w:space="0" w:color="auto"/>
      </w:divBdr>
    </w:div>
    <w:div w:id="2063674946">
      <w:bodyDiv w:val="1"/>
      <w:marLeft w:val="0"/>
      <w:marRight w:val="0"/>
      <w:marTop w:val="0"/>
      <w:marBottom w:val="0"/>
      <w:divBdr>
        <w:top w:val="none" w:sz="0" w:space="0" w:color="auto"/>
        <w:left w:val="none" w:sz="0" w:space="0" w:color="auto"/>
        <w:bottom w:val="none" w:sz="0" w:space="0" w:color="auto"/>
        <w:right w:val="none" w:sz="0" w:space="0" w:color="auto"/>
      </w:divBdr>
    </w:div>
    <w:div w:id="2070422834">
      <w:bodyDiv w:val="1"/>
      <w:marLeft w:val="0"/>
      <w:marRight w:val="0"/>
      <w:marTop w:val="0"/>
      <w:marBottom w:val="0"/>
      <w:divBdr>
        <w:top w:val="none" w:sz="0" w:space="0" w:color="auto"/>
        <w:left w:val="none" w:sz="0" w:space="0" w:color="auto"/>
        <w:bottom w:val="none" w:sz="0" w:space="0" w:color="auto"/>
        <w:right w:val="none" w:sz="0" w:space="0" w:color="auto"/>
      </w:divBdr>
    </w:div>
    <w:div w:id="20906135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hristian-a.jacobs@norisbank.de"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norisbank.de/ueber-uns/norisbank/auszeichnungen.html" TargetMode="External"/><Relationship Id="rId4" Type="http://schemas.openxmlformats.org/officeDocument/2006/relationships/settings" Target="settings.xml"/><Relationship Id="rId9" Type="http://schemas.openxmlformats.org/officeDocument/2006/relationships/hyperlink" Target="http://www.norisbank.de"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D9338B-D60F-43CE-BCD4-DFE3A1007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1068</Words>
  <Characters>6735</Characters>
  <Application>Microsoft Office Word</Application>
  <DocSecurity>0</DocSecurity>
  <Lines>56</Lines>
  <Paragraphs>15</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7788</CharactersWithSpaces>
  <SharedDoc>false</SharedDoc>
  <HLinks>
    <vt:vector size="18" baseType="variant">
      <vt:variant>
        <vt:i4>4718672</vt:i4>
      </vt:variant>
      <vt:variant>
        <vt:i4>6</vt:i4>
      </vt:variant>
      <vt:variant>
        <vt:i4>0</vt:i4>
      </vt:variant>
      <vt:variant>
        <vt:i4>5</vt:i4>
      </vt:variant>
      <vt:variant>
        <vt:lpwstr>https://www.norisbank.de/ueber-uns/norisbank/auszeichnungen.html</vt:lpwstr>
      </vt:variant>
      <vt:variant>
        <vt:lpwstr/>
      </vt:variant>
      <vt:variant>
        <vt:i4>1245275</vt:i4>
      </vt:variant>
      <vt:variant>
        <vt:i4>3</vt:i4>
      </vt:variant>
      <vt:variant>
        <vt:i4>0</vt:i4>
      </vt:variant>
      <vt:variant>
        <vt:i4>5</vt:i4>
      </vt:variant>
      <vt:variant>
        <vt:lpwstr>https://twitter.com/norisbank</vt:lpwstr>
      </vt:variant>
      <vt:variant>
        <vt:lpwstr/>
      </vt:variant>
      <vt:variant>
        <vt:i4>327697</vt:i4>
      </vt:variant>
      <vt:variant>
        <vt:i4>0</vt:i4>
      </vt:variant>
      <vt:variant>
        <vt:i4>0</vt:i4>
      </vt:variant>
      <vt:variant>
        <vt:i4>5</vt:i4>
      </vt:variant>
      <vt:variant>
        <vt:lpwstr>http://www.norisbank.de/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
  <cp:lastModifiedBy/>
  <cp:revision>1</cp:revision>
  <dcterms:created xsi:type="dcterms:W3CDTF">2024-05-22T05:38:00Z</dcterms:created>
  <dcterms:modified xsi:type="dcterms:W3CDTF">2024-05-22T05:38:00Z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7f8449-e5d3-4eba-8da7-ffd6ca5bf3e9_Enabled">
    <vt:lpwstr>true</vt:lpwstr>
  </property>
  <property fmtid="{D5CDD505-2E9C-101B-9397-08002B2CF9AE}" pid="3" name="MSIP_Label_1b7f8449-e5d3-4eba-8da7-ffd6ca5bf3e9_SetDate">
    <vt:lpwstr>2024-05-22T05:38:46Z</vt:lpwstr>
  </property>
  <property fmtid="{D5CDD505-2E9C-101B-9397-08002B2CF9AE}" pid="4" name="MSIP_Label_1b7f8449-e5d3-4eba-8da7-ffd6ca5bf3e9_Method">
    <vt:lpwstr>Privileged</vt:lpwstr>
  </property>
  <property fmtid="{D5CDD505-2E9C-101B-9397-08002B2CF9AE}" pid="5" name="MSIP_Label_1b7f8449-e5d3-4eba-8da7-ffd6ca5bf3e9_Name">
    <vt:lpwstr>1b7f8449-e5d3-4eba-8da7-ffd6ca5bf3e9</vt:lpwstr>
  </property>
  <property fmtid="{D5CDD505-2E9C-101B-9397-08002B2CF9AE}" pid="6" name="MSIP_Label_1b7f8449-e5d3-4eba-8da7-ffd6ca5bf3e9_SiteId">
    <vt:lpwstr>1e9b61e8-e590-4abc-b1af-24125e330d2a</vt:lpwstr>
  </property>
  <property fmtid="{D5CDD505-2E9C-101B-9397-08002B2CF9AE}" pid="7" name="MSIP_Label_1b7f8449-e5d3-4eba-8da7-ffd6ca5bf3e9_ActionId">
    <vt:lpwstr>5d2be64c-6dd9-43d3-b660-6649de2862e3</vt:lpwstr>
  </property>
  <property fmtid="{D5CDD505-2E9C-101B-9397-08002B2CF9AE}" pid="8" name="MSIP_Label_1b7f8449-e5d3-4eba-8da7-ffd6ca5bf3e9_ContentBits">
    <vt:lpwstr>0</vt:lpwstr>
  </property>
  <property fmtid="{D5CDD505-2E9C-101B-9397-08002B2CF9AE}" pid="9" name="db.comClassification">
    <vt:lpwstr>External Communication</vt:lpwstr>
  </property>
</Properties>
</file>