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4B0F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0966556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35E7A13E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221AA48" w14:textId="5443B761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308E4F12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E7C20E1" w14:textId="44DEF60E" w:rsidR="007A6FBB" w:rsidRPr="00CA1051" w:rsidRDefault="00D93121">
      <w:pPr>
        <w:rPr>
          <w:rFonts w:ascii="Arial" w:hAnsi="Arial" w:cs="Arial"/>
          <w:sz w:val="18"/>
          <w:szCs w:val="18"/>
        </w:rPr>
      </w:pPr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A9B6F" wp14:editId="5BE3B8AD">
                <wp:simplePos x="0" y="0"/>
                <wp:positionH relativeFrom="column">
                  <wp:posOffset>-96713</wp:posOffset>
                </wp:positionH>
                <wp:positionV relativeFrom="paragraph">
                  <wp:posOffset>52761</wp:posOffset>
                </wp:positionV>
                <wp:extent cx="6343650" cy="2170706"/>
                <wp:effectExtent l="0" t="0" r="0" b="12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0" cy="2170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0C66B" w14:textId="77777777" w:rsidR="00E87F5C" w:rsidRPr="00D36C6F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56A8E0BE" w14:textId="3CDC493C" w:rsidR="00E87F5C" w:rsidRPr="00D36C6F" w:rsidRDefault="0007099F" w:rsidP="00E87F5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12</w:t>
                            </w:r>
                            <w:r w:rsidR="00E87F5C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592D62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5143BD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E87F5C" w:rsidRPr="00D36C6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.2017</w:t>
                            </w:r>
                          </w:p>
                          <w:p w14:paraId="27C2CC31" w14:textId="77777777" w:rsidR="00E87F5C" w:rsidRPr="00D36C6F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77202E3E" w14:textId="77777777" w:rsidR="00E87F5C" w:rsidRPr="00D36C6F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289AF470" w14:textId="114DEC99" w:rsidR="00E87F5C" w:rsidRPr="00F51B85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28"/>
                              </w:rPr>
                              <w:t>Mehr als nur gute Vorsätze</w:t>
                            </w:r>
                          </w:p>
                          <w:p w14:paraId="5BA04686" w14:textId="7F59846E" w:rsidR="00E87F5C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Die Deutschen und ihr Sparverhalten </w:t>
                            </w:r>
                          </w:p>
                          <w:p w14:paraId="2EBE7AB7" w14:textId="77777777" w:rsidR="00E87F5C" w:rsidRPr="00F51B85" w:rsidRDefault="00E87F5C" w:rsidP="00E87F5C">
                            <w:pPr>
                              <w:rPr>
                                <w:rFonts w:ascii="Arial" w:hAnsi="Arial" w:cs="Arial"/>
                                <w:b/>
                                <w:color w:val="C00000"/>
                                <w:sz w:val="16"/>
                                <w:szCs w:val="16"/>
                              </w:rPr>
                            </w:pPr>
                          </w:p>
                          <w:p w14:paraId="5C7697DE" w14:textId="220708D1" w:rsidR="00E87F5C" w:rsidRPr="00D01AF0" w:rsidRDefault="00D93121" w:rsidP="00A007D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Jeder vierte Deutsche hat </w:t>
                            </w:r>
                            <w:r w:rsidR="005143BD">
                              <w:rPr>
                                <w:rFonts w:ascii="Arial" w:hAnsi="Arial" w:cs="Arial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</w:rPr>
                              <w:t>2017 mehr gespart als im Vorjahr</w:t>
                            </w:r>
                          </w:p>
                          <w:p w14:paraId="4CAD143D" w14:textId="593D9D9C" w:rsidR="00E87F5C" w:rsidRPr="008E45AB" w:rsidRDefault="00D93121" w:rsidP="00A007D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Niedrigzinsumfeld hat </w:t>
                            </w:r>
                            <w:r w:rsidR="00592D62">
                              <w:rPr>
                                <w:rFonts w:ascii="Arial" w:hAnsi="Arial" w:cs="Arial"/>
                              </w:rPr>
                              <w:t>weiterhin wenig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Einfluss auf Konsumverhalten</w:t>
                            </w:r>
                          </w:p>
                          <w:p w14:paraId="26EE33EA" w14:textId="4A30B2C4" w:rsidR="00E87F5C" w:rsidRPr="00D01AF0" w:rsidRDefault="00D93121" w:rsidP="00A007DD">
                            <w:pPr>
                              <w:pStyle w:val="Listenabsatz"/>
                              <w:numPr>
                                <w:ilvl w:val="0"/>
                                <w:numId w:val="15"/>
                              </w:numPr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54 Prozent der Deutschen wollen mehr Sicherheit durch Sparen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A9B6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6pt;margin-top:4.15pt;width:499.5pt;height:17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" stroked="f">
                <v:textbox>
                  <w:txbxContent>
                    <w:p w14:paraId="7760C66B" w14:textId="77777777" w:rsidR="00E87F5C" w:rsidRPr="00D36C6F" w:rsidRDefault="00E87F5C" w:rsidP="00E87F5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 w:rsidRPr="00D36C6F"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56A8E0BE" w14:textId="3CDC493C" w:rsidR="00E87F5C" w:rsidRPr="00D36C6F" w:rsidRDefault="0007099F" w:rsidP="00E87F5C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12</w:t>
                      </w:r>
                      <w:r w:rsidR="00E87F5C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592D62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5143BD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E87F5C" w:rsidRPr="00D36C6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.2017</w:t>
                      </w:r>
                    </w:p>
                    <w:p w14:paraId="27C2CC31" w14:textId="77777777" w:rsidR="00E87F5C" w:rsidRPr="00D36C6F" w:rsidRDefault="00E87F5C" w:rsidP="00E87F5C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77202E3E" w14:textId="77777777" w:rsidR="00E87F5C" w:rsidRPr="00D36C6F" w:rsidRDefault="00E87F5C" w:rsidP="00E87F5C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289AF470" w14:textId="114DEC99" w:rsidR="00E87F5C" w:rsidRPr="00F51B85" w:rsidRDefault="00E87F5C" w:rsidP="00E87F5C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28"/>
                        </w:rPr>
                        <w:t>Mehr als nur gute Vorsätze</w:t>
                      </w:r>
                    </w:p>
                    <w:p w14:paraId="5BA04686" w14:textId="7F59846E" w:rsidR="00E87F5C" w:rsidRDefault="00E87F5C" w:rsidP="00E87F5C">
                      <w:pP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Die Deutschen und ihr Sparverhalten </w:t>
                      </w:r>
                    </w:p>
                    <w:p w14:paraId="2EBE7AB7" w14:textId="77777777" w:rsidR="00E87F5C" w:rsidRPr="00F51B85" w:rsidRDefault="00E87F5C" w:rsidP="00E87F5C">
                      <w:pPr>
                        <w:rPr>
                          <w:rFonts w:ascii="Arial" w:hAnsi="Arial" w:cs="Arial"/>
                          <w:b/>
                          <w:color w:val="C00000"/>
                          <w:sz w:val="16"/>
                          <w:szCs w:val="16"/>
                        </w:rPr>
                      </w:pPr>
                    </w:p>
                    <w:p w14:paraId="5C7697DE" w14:textId="220708D1" w:rsidR="00E87F5C" w:rsidRPr="00D01AF0" w:rsidRDefault="00D93121" w:rsidP="00A007D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Jeder vierte Deutsche hat </w:t>
                      </w:r>
                      <w:r w:rsidR="005143BD">
                        <w:rPr>
                          <w:rFonts w:ascii="Arial" w:hAnsi="Arial" w:cs="Arial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</w:rPr>
                        <w:t>2017 mehr gespart als im Vorjahr</w:t>
                      </w:r>
                    </w:p>
                    <w:p w14:paraId="4CAD143D" w14:textId="593D9D9C" w:rsidR="00E87F5C" w:rsidRPr="008E45AB" w:rsidRDefault="00D93121" w:rsidP="00A007D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Niedrigzinsumfeld hat </w:t>
                      </w:r>
                      <w:r w:rsidR="00592D62">
                        <w:rPr>
                          <w:rFonts w:ascii="Arial" w:hAnsi="Arial" w:cs="Arial"/>
                        </w:rPr>
                        <w:t>weiterhin wenig</w:t>
                      </w:r>
                      <w:r>
                        <w:rPr>
                          <w:rFonts w:ascii="Arial" w:hAnsi="Arial" w:cs="Arial"/>
                        </w:rPr>
                        <w:t xml:space="preserve"> Einfluss auf Konsumverhalten</w:t>
                      </w:r>
                    </w:p>
                    <w:p w14:paraId="26EE33EA" w14:textId="4A30B2C4" w:rsidR="00E87F5C" w:rsidRPr="00D01AF0" w:rsidRDefault="00D93121" w:rsidP="00A007DD">
                      <w:pPr>
                        <w:pStyle w:val="Listenabsatz"/>
                        <w:numPr>
                          <w:ilvl w:val="0"/>
                          <w:numId w:val="15"/>
                        </w:numPr>
                        <w:ind w:left="36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54 Prozent der Deutschen wollen mehr Sicherheit durch Sparen </w:t>
                      </w:r>
                    </w:p>
                  </w:txbxContent>
                </v:textbox>
              </v:shape>
            </w:pict>
          </mc:Fallback>
        </mc:AlternateContent>
      </w:r>
    </w:p>
    <w:p w14:paraId="5B06528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C999389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ABDBDF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C2DACB5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F477EE3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4DB89ED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547438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9F68A9B" w14:textId="77777777" w:rsidR="007728FF" w:rsidRPr="00CA1051" w:rsidRDefault="007728FF">
      <w:pPr>
        <w:rPr>
          <w:rFonts w:ascii="Arial" w:hAnsi="Arial" w:cs="Arial"/>
          <w:sz w:val="18"/>
          <w:szCs w:val="18"/>
        </w:rPr>
      </w:pPr>
    </w:p>
    <w:p w14:paraId="45615EEA" w14:textId="77777777" w:rsidR="003F655C" w:rsidRPr="003F655C" w:rsidRDefault="003F655C" w:rsidP="003F655C">
      <w:pPr>
        <w:rPr>
          <w:rFonts w:ascii="Arial" w:hAnsi="Arial" w:cs="Arial"/>
          <w:sz w:val="18"/>
          <w:szCs w:val="18"/>
          <w:highlight w:val="yellow"/>
        </w:rPr>
      </w:pPr>
    </w:p>
    <w:p w14:paraId="43830096" w14:textId="77777777" w:rsidR="00D74C17" w:rsidRDefault="00D74C17">
      <w:pPr>
        <w:rPr>
          <w:rFonts w:ascii="Arial" w:hAnsi="Arial" w:cs="Arial"/>
          <w:sz w:val="18"/>
          <w:szCs w:val="18"/>
        </w:rPr>
      </w:pPr>
    </w:p>
    <w:p w14:paraId="46582088" w14:textId="77777777" w:rsidR="00EE2855" w:rsidRDefault="00EE2855">
      <w:pPr>
        <w:rPr>
          <w:rFonts w:ascii="Arial" w:hAnsi="Arial" w:cs="Arial"/>
          <w:sz w:val="18"/>
          <w:szCs w:val="18"/>
        </w:rPr>
      </w:pPr>
    </w:p>
    <w:p w14:paraId="1FA8E7B5" w14:textId="77777777" w:rsidR="00D93121" w:rsidRDefault="00D93121">
      <w:pPr>
        <w:rPr>
          <w:rFonts w:ascii="Arial" w:hAnsi="Arial" w:cs="Arial"/>
          <w:sz w:val="18"/>
          <w:szCs w:val="18"/>
        </w:rPr>
      </w:pPr>
    </w:p>
    <w:p w14:paraId="2DCDCC18" w14:textId="77777777" w:rsidR="00D93121" w:rsidRDefault="00D93121">
      <w:pPr>
        <w:rPr>
          <w:rFonts w:ascii="Arial" w:hAnsi="Arial" w:cs="Arial"/>
          <w:sz w:val="18"/>
          <w:szCs w:val="18"/>
        </w:rPr>
      </w:pPr>
    </w:p>
    <w:p w14:paraId="4B1B772E" w14:textId="77777777" w:rsidR="00D93121" w:rsidRDefault="00D93121">
      <w:pPr>
        <w:rPr>
          <w:rFonts w:ascii="Arial" w:hAnsi="Arial" w:cs="Arial"/>
          <w:sz w:val="18"/>
          <w:szCs w:val="18"/>
        </w:rPr>
      </w:pPr>
    </w:p>
    <w:p w14:paraId="77B7FDF8" w14:textId="77777777" w:rsidR="00D93121" w:rsidRDefault="00D93121">
      <w:pPr>
        <w:rPr>
          <w:rFonts w:ascii="Arial" w:hAnsi="Arial" w:cs="Arial"/>
          <w:sz w:val="18"/>
          <w:szCs w:val="18"/>
        </w:rPr>
      </w:pPr>
    </w:p>
    <w:p w14:paraId="4EEB22BF" w14:textId="77777777" w:rsidR="00D93121" w:rsidRDefault="00D93121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C89EAFE" w14:textId="69F24555" w:rsidR="009C36F2" w:rsidRDefault="003C73D6" w:rsidP="009C36F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9C36F2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07099F">
        <w:rPr>
          <w:rFonts w:ascii="Arial" w:hAnsi="Arial" w:cs="Arial"/>
          <w:sz w:val="18"/>
          <w:szCs w:val="18"/>
          <w:lang w:eastAsia="ja-JP"/>
        </w:rPr>
        <w:t>12</w:t>
      </w:r>
      <w:r w:rsidR="00287C6F" w:rsidRPr="009C36F2">
        <w:rPr>
          <w:rFonts w:ascii="Arial" w:hAnsi="Arial" w:cs="Arial"/>
          <w:sz w:val="18"/>
          <w:szCs w:val="18"/>
          <w:lang w:eastAsia="ja-JP"/>
        </w:rPr>
        <w:t>.</w:t>
      </w:r>
      <w:r w:rsidR="001C2C02" w:rsidRPr="009C36F2">
        <w:rPr>
          <w:rFonts w:ascii="Arial" w:hAnsi="Arial" w:cs="Arial"/>
          <w:sz w:val="18"/>
          <w:szCs w:val="18"/>
          <w:lang w:eastAsia="ja-JP"/>
        </w:rPr>
        <w:t>1</w:t>
      </w:r>
      <w:r w:rsidR="005143BD">
        <w:rPr>
          <w:rFonts w:ascii="Arial" w:hAnsi="Arial" w:cs="Arial"/>
          <w:sz w:val="18"/>
          <w:szCs w:val="18"/>
          <w:lang w:eastAsia="ja-JP"/>
        </w:rPr>
        <w:t>2</w:t>
      </w:r>
      <w:r w:rsidR="00891D75" w:rsidRPr="009C36F2">
        <w:rPr>
          <w:rFonts w:ascii="Arial" w:hAnsi="Arial" w:cs="Arial"/>
          <w:sz w:val="18"/>
          <w:szCs w:val="18"/>
          <w:lang w:eastAsia="ja-JP"/>
        </w:rPr>
        <w:t>.</w:t>
      </w:r>
      <w:r w:rsidRPr="009C36F2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9C36F2">
        <w:rPr>
          <w:rFonts w:ascii="Arial" w:hAnsi="Arial" w:cs="Arial"/>
          <w:sz w:val="18"/>
          <w:szCs w:val="18"/>
          <w:lang w:eastAsia="ja-JP"/>
        </w:rPr>
        <w:t>7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F02470" w:rsidRPr="009C36F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Sparsamkeit und Sicherheitsbedürfnis – diese Eigenschaften sagt man den Deutschen weltweit nach. </w:t>
      </w:r>
      <w:r w:rsidR="005420C2">
        <w:rPr>
          <w:rFonts w:ascii="Arial" w:hAnsi="Arial" w:cs="Arial"/>
          <w:b/>
          <w:sz w:val="18"/>
          <w:szCs w:val="18"/>
          <w:lang w:eastAsia="ja-JP"/>
        </w:rPr>
        <w:t>Anscheinend z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>u Recht</w:t>
      </w:r>
      <w:r w:rsidR="005143BD">
        <w:rPr>
          <w:rFonts w:ascii="Arial" w:hAnsi="Arial" w:cs="Arial"/>
          <w:b/>
          <w:sz w:val="18"/>
          <w:szCs w:val="18"/>
          <w:lang w:eastAsia="ja-JP"/>
        </w:rPr>
        <w:t>. Das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 zeigt die aktuelle norisbank-Umfrage zum Jahresende. Im Rahmen der langfristigen Marktbeobachtung beschäftigt sich die norisbank kontinuierlich mit dem Konsum- und Sparverhalten der Deutschen. Die regelmäßigen bevölkerungsrepräsentativen Umfragen machen Trends beim Finanzverhalten der De</w:t>
      </w:r>
      <w:r w:rsidR="005420C2">
        <w:rPr>
          <w:rFonts w:ascii="Arial" w:hAnsi="Arial" w:cs="Arial"/>
          <w:b/>
          <w:sz w:val="18"/>
          <w:szCs w:val="18"/>
          <w:lang w:eastAsia="ja-JP"/>
        </w:rPr>
        <w:t>utschen greifbar und</w:t>
      </w:r>
      <w:r w:rsidR="009A2D78">
        <w:rPr>
          <w:rFonts w:ascii="Arial" w:hAnsi="Arial" w:cs="Arial"/>
          <w:b/>
          <w:sz w:val="18"/>
          <w:szCs w:val="18"/>
          <w:lang w:eastAsia="ja-JP"/>
        </w:rPr>
        <w:t xml:space="preserve"> ermöglichen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 einen Blick „hinter die Kulissen“. Denn wie ist es wirklich </w:t>
      </w:r>
      <w:r w:rsidR="007D306F">
        <w:rPr>
          <w:rFonts w:ascii="Arial" w:hAnsi="Arial" w:cs="Arial"/>
          <w:b/>
          <w:sz w:val="18"/>
          <w:szCs w:val="18"/>
          <w:lang w:eastAsia="ja-JP"/>
        </w:rPr>
        <w:t xml:space="preserve">um die </w:t>
      </w:r>
      <w:r w:rsidR="005420C2">
        <w:rPr>
          <w:rFonts w:ascii="Arial" w:hAnsi="Arial" w:cs="Arial"/>
          <w:b/>
          <w:sz w:val="18"/>
          <w:szCs w:val="18"/>
          <w:lang w:eastAsia="ja-JP"/>
        </w:rPr>
        <w:t xml:space="preserve">Einhaltung der guten </w:t>
      </w:r>
      <w:r w:rsidR="007D306F">
        <w:rPr>
          <w:rFonts w:ascii="Arial" w:hAnsi="Arial" w:cs="Arial"/>
          <w:b/>
          <w:sz w:val="18"/>
          <w:szCs w:val="18"/>
          <w:lang w:eastAsia="ja-JP"/>
        </w:rPr>
        <w:t>Vorsätze der Deutschen</w:t>
      </w:r>
      <w:r w:rsidR="005420C2">
        <w:rPr>
          <w:rFonts w:ascii="Arial" w:hAnsi="Arial" w:cs="Arial"/>
          <w:b/>
          <w:sz w:val="18"/>
          <w:szCs w:val="18"/>
          <w:lang w:eastAsia="ja-JP"/>
        </w:rPr>
        <w:t xml:space="preserve"> beispielsweise</w:t>
      </w:r>
      <w:r w:rsidR="007D306F">
        <w:rPr>
          <w:rFonts w:ascii="Arial" w:hAnsi="Arial" w:cs="Arial"/>
          <w:b/>
          <w:sz w:val="18"/>
          <w:szCs w:val="18"/>
          <w:lang w:eastAsia="ja-JP"/>
        </w:rPr>
        <w:t xml:space="preserve"> in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 Sachen Finanzen bestellt? Immerhin war</w:t>
      </w:r>
      <w:r w:rsidR="00F5710B">
        <w:rPr>
          <w:rFonts w:ascii="Arial" w:hAnsi="Arial" w:cs="Arial"/>
          <w:b/>
          <w:sz w:val="18"/>
          <w:szCs w:val="18"/>
          <w:lang w:eastAsia="ja-JP"/>
        </w:rPr>
        <w:t xml:space="preserve"> für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 5</w:t>
      </w:r>
      <w:r w:rsidR="00F5710B">
        <w:rPr>
          <w:rFonts w:ascii="Arial" w:hAnsi="Arial" w:cs="Arial"/>
          <w:b/>
          <w:sz w:val="18"/>
          <w:szCs w:val="18"/>
          <w:lang w:eastAsia="ja-JP"/>
        </w:rPr>
        <w:t>1 Prozent der Ende letzten Jahres befragten Bundesbürger</w:t>
      </w:r>
      <w:r w:rsidR="009C36F2" w:rsidRPr="009C36F2">
        <w:rPr>
          <w:rFonts w:ascii="Arial" w:hAnsi="Arial" w:cs="Arial"/>
          <w:b/>
          <w:sz w:val="18"/>
          <w:szCs w:val="18"/>
          <w:lang w:eastAsia="ja-JP"/>
        </w:rPr>
        <w:t xml:space="preserve"> das Sparen Vorsatz Nummer eins für 2017! </w:t>
      </w:r>
    </w:p>
    <w:p w14:paraId="60B4FCB4" w14:textId="77777777" w:rsidR="003239B4" w:rsidRPr="009C36F2" w:rsidRDefault="003239B4" w:rsidP="009C36F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48429B7D" w14:textId="1EF44914" w:rsidR="009C36F2" w:rsidRDefault="009C36F2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9C36F2">
        <w:rPr>
          <w:rFonts w:ascii="Arial" w:hAnsi="Arial" w:cs="Arial"/>
          <w:sz w:val="18"/>
          <w:szCs w:val="18"/>
          <w:lang w:eastAsia="ja-JP"/>
        </w:rPr>
        <w:t>Wer kennt das nicht: Die zum Jahres</w:t>
      </w:r>
      <w:r w:rsidR="005143BD">
        <w:rPr>
          <w:rFonts w:ascii="Arial" w:hAnsi="Arial" w:cs="Arial"/>
          <w:sz w:val="18"/>
          <w:szCs w:val="18"/>
          <w:lang w:eastAsia="ja-JP"/>
        </w:rPr>
        <w:t>wechsel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gefassten guten Vorsätze sind im neuen Jahr meist schnell wieder über Bord geworfen. </w:t>
      </w:r>
      <w:r w:rsidR="005143BD">
        <w:rPr>
          <w:rFonts w:ascii="Arial" w:hAnsi="Arial" w:cs="Arial"/>
          <w:sz w:val="18"/>
          <w:szCs w:val="18"/>
          <w:lang w:eastAsia="ja-JP"/>
        </w:rPr>
        <w:t>Offenbar n</w:t>
      </w:r>
      <w:r w:rsidRPr="009C36F2">
        <w:rPr>
          <w:rFonts w:ascii="Arial" w:hAnsi="Arial" w:cs="Arial"/>
          <w:sz w:val="18"/>
          <w:szCs w:val="18"/>
          <w:lang w:eastAsia="ja-JP"/>
        </w:rPr>
        <w:t>icht so, wenn es ums Sparen geht</w:t>
      </w:r>
      <w:r w:rsidR="005143BD">
        <w:rPr>
          <w:rFonts w:ascii="Arial" w:hAnsi="Arial" w:cs="Arial"/>
          <w:sz w:val="18"/>
          <w:szCs w:val="18"/>
          <w:lang w:eastAsia="ja-JP"/>
        </w:rPr>
        <w:t>.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Denn hier 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haben </w:t>
      </w:r>
      <w:r w:rsidR="005143BD">
        <w:rPr>
          <w:rFonts w:ascii="Arial" w:hAnsi="Arial" w:cs="Arial"/>
          <w:sz w:val="18"/>
          <w:szCs w:val="18"/>
          <w:lang w:eastAsia="ja-JP"/>
        </w:rPr>
        <w:t>viele</w:t>
      </w:r>
      <w:r w:rsidR="005143BD" w:rsidRPr="009C36F2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9C36F2">
        <w:rPr>
          <w:rFonts w:ascii="Arial" w:hAnsi="Arial" w:cs="Arial"/>
          <w:sz w:val="18"/>
          <w:szCs w:val="18"/>
          <w:lang w:eastAsia="ja-JP"/>
        </w:rPr>
        <w:t>Deutsche ihre Pläne a</w:t>
      </w:r>
      <w:r w:rsidR="005C53E3">
        <w:rPr>
          <w:rFonts w:ascii="Arial" w:hAnsi="Arial" w:cs="Arial"/>
          <w:sz w:val="18"/>
          <w:szCs w:val="18"/>
          <w:lang w:eastAsia="ja-JP"/>
        </w:rPr>
        <w:t xml:space="preserve">uch in die Tat umgesetzt: </w:t>
      </w:r>
      <w:r w:rsidR="00065F25">
        <w:rPr>
          <w:rFonts w:ascii="Arial" w:hAnsi="Arial" w:cs="Arial"/>
          <w:sz w:val="18"/>
          <w:szCs w:val="18"/>
          <w:lang w:eastAsia="ja-JP"/>
        </w:rPr>
        <w:t xml:space="preserve">Sogar jeder </w:t>
      </w:r>
      <w:r w:rsidRPr="009C36F2">
        <w:rPr>
          <w:rFonts w:ascii="Arial" w:hAnsi="Arial" w:cs="Arial"/>
          <w:sz w:val="18"/>
          <w:szCs w:val="18"/>
          <w:lang w:eastAsia="ja-JP"/>
        </w:rPr>
        <w:t>Vierte hat</w:t>
      </w:r>
      <w:r w:rsidR="005C53E3">
        <w:rPr>
          <w:rFonts w:ascii="Arial" w:hAnsi="Arial" w:cs="Arial"/>
          <w:sz w:val="18"/>
          <w:szCs w:val="18"/>
          <w:lang w:eastAsia="ja-JP"/>
        </w:rPr>
        <w:t xml:space="preserve"> tatsächlich noch mehr gespart als zuvor, ergab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C53E3">
        <w:rPr>
          <w:rFonts w:ascii="Arial" w:hAnsi="Arial" w:cs="Arial"/>
          <w:sz w:val="18"/>
          <w:szCs w:val="18"/>
          <w:lang w:eastAsia="ja-JP"/>
        </w:rPr>
        <w:t>die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aktuelle Befragung der norisbank. 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Und das mit steigender Tendenz. </w:t>
      </w:r>
      <w:r w:rsidRPr="009C36F2">
        <w:rPr>
          <w:rFonts w:ascii="Arial" w:hAnsi="Arial" w:cs="Arial"/>
          <w:sz w:val="18"/>
          <w:szCs w:val="18"/>
          <w:lang w:eastAsia="ja-JP"/>
        </w:rPr>
        <w:t>Die Anzahl der Person</w:t>
      </w:r>
      <w:r w:rsidR="00450E72">
        <w:rPr>
          <w:rFonts w:ascii="Arial" w:hAnsi="Arial" w:cs="Arial"/>
          <w:sz w:val="18"/>
          <w:szCs w:val="18"/>
          <w:lang w:eastAsia="ja-JP"/>
        </w:rPr>
        <w:t xml:space="preserve">en, die 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450E72">
        <w:rPr>
          <w:rFonts w:ascii="Arial" w:hAnsi="Arial" w:cs="Arial"/>
          <w:sz w:val="18"/>
          <w:szCs w:val="18"/>
          <w:lang w:eastAsia="ja-JP"/>
        </w:rPr>
        <w:t>im letzten Jahr angaben</w:t>
      </w:r>
      <w:r w:rsidR="005143BD">
        <w:rPr>
          <w:rFonts w:ascii="Arial" w:hAnsi="Arial" w:cs="Arial"/>
          <w:sz w:val="18"/>
          <w:szCs w:val="18"/>
          <w:lang w:eastAsia="ja-JP"/>
        </w:rPr>
        <w:t>,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 mehr Geld als im Vorjahr zur Seite gelegt zu haben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 (2016: 17,9%)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, ist im Jahr 2017 um weitere 8 Prozentpunkte auf 25,5 Prozent gestiegen. </w:t>
      </w:r>
    </w:p>
    <w:p w14:paraId="1B4ED9CD" w14:textId="77777777" w:rsidR="00DC095B" w:rsidRPr="009C36F2" w:rsidRDefault="00DC095B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E53E1C7" w14:textId="47A49FC4" w:rsidR="009C36F2" w:rsidRDefault="009C36F2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9C36F2">
        <w:rPr>
          <w:rFonts w:ascii="Arial" w:hAnsi="Arial" w:cs="Arial"/>
          <w:sz w:val="18"/>
          <w:szCs w:val="18"/>
          <w:lang w:eastAsia="ja-JP"/>
        </w:rPr>
        <w:t xml:space="preserve">Dabei zeigen sich 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durchaus 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regionale Unterschiede: So haben die Menschen im Süden 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(27 Prozent) 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und Norden 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(27,8 Prozent) </w:t>
      </w:r>
      <w:r w:rsidRPr="009C36F2">
        <w:rPr>
          <w:rFonts w:ascii="Arial" w:hAnsi="Arial" w:cs="Arial"/>
          <w:sz w:val="18"/>
          <w:szCs w:val="18"/>
          <w:lang w:eastAsia="ja-JP"/>
        </w:rPr>
        <w:t>des Landes im Vergleic</w:t>
      </w:r>
      <w:r w:rsidR="00450E72">
        <w:rPr>
          <w:rFonts w:ascii="Arial" w:hAnsi="Arial" w:cs="Arial"/>
          <w:sz w:val="18"/>
          <w:szCs w:val="18"/>
          <w:lang w:eastAsia="ja-JP"/>
        </w:rPr>
        <w:t xml:space="preserve">h zum Bundesdurchschnitt 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(25,5 Prozent) </w:t>
      </w:r>
      <w:r w:rsidR="005708F1">
        <w:rPr>
          <w:rFonts w:ascii="Arial" w:hAnsi="Arial" w:cs="Arial"/>
          <w:sz w:val="18"/>
          <w:szCs w:val="18"/>
          <w:lang w:eastAsia="ja-JP"/>
        </w:rPr>
        <w:t xml:space="preserve">häufiger </w:t>
      </w:r>
      <w:r w:rsidRPr="009C36F2">
        <w:rPr>
          <w:rFonts w:ascii="Arial" w:hAnsi="Arial" w:cs="Arial"/>
          <w:sz w:val="18"/>
          <w:szCs w:val="18"/>
          <w:lang w:eastAsia="ja-JP"/>
        </w:rPr>
        <w:t>mehr zurückgelegt</w:t>
      </w:r>
      <w:r w:rsidR="005143BD">
        <w:rPr>
          <w:rFonts w:ascii="Arial" w:hAnsi="Arial" w:cs="Arial"/>
          <w:sz w:val="18"/>
          <w:szCs w:val="18"/>
          <w:lang w:eastAsia="ja-JP"/>
        </w:rPr>
        <w:t xml:space="preserve"> als die Deutschen in den anderen Landesteilen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24027632" w14:textId="77777777" w:rsidR="00F668E4" w:rsidRDefault="00F668E4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D7D33FC" w14:textId="5E786B42" w:rsidR="00F668E4" w:rsidRPr="00F668E4" w:rsidRDefault="007655A1" w:rsidP="009C36F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Niedrigz</w:t>
      </w:r>
      <w:r w:rsidR="00F668E4" w:rsidRPr="00F668E4">
        <w:rPr>
          <w:rFonts w:ascii="Arial" w:hAnsi="Arial" w:cs="Arial"/>
          <w:b/>
          <w:sz w:val="18"/>
          <w:szCs w:val="18"/>
          <w:lang w:eastAsia="ja-JP"/>
        </w:rPr>
        <w:t>ins</w:t>
      </w:r>
      <w:r>
        <w:rPr>
          <w:rFonts w:ascii="Arial" w:hAnsi="Arial" w:cs="Arial"/>
          <w:b/>
          <w:sz w:val="18"/>
          <w:szCs w:val="18"/>
          <w:lang w:eastAsia="ja-JP"/>
        </w:rPr>
        <w:t>-U</w:t>
      </w:r>
      <w:r w:rsidR="00F668E4" w:rsidRPr="00F668E4">
        <w:rPr>
          <w:rFonts w:ascii="Arial" w:hAnsi="Arial" w:cs="Arial"/>
          <w:b/>
          <w:sz w:val="18"/>
          <w:szCs w:val="18"/>
          <w:lang w:eastAsia="ja-JP"/>
        </w:rPr>
        <w:t>mfeld ohne Einfluss</w:t>
      </w:r>
      <w:r w:rsidR="00F5710B">
        <w:rPr>
          <w:rFonts w:ascii="Arial" w:hAnsi="Arial" w:cs="Arial"/>
          <w:b/>
          <w:sz w:val="18"/>
          <w:szCs w:val="18"/>
          <w:lang w:eastAsia="ja-JP"/>
        </w:rPr>
        <w:t xml:space="preserve"> auf Sparverhalten</w:t>
      </w:r>
      <w:r w:rsidR="0077699D">
        <w:rPr>
          <w:rFonts w:ascii="Arial" w:hAnsi="Arial" w:cs="Arial"/>
          <w:b/>
          <w:sz w:val="18"/>
          <w:szCs w:val="18"/>
          <w:lang w:eastAsia="ja-JP"/>
        </w:rPr>
        <w:t>?</w:t>
      </w:r>
    </w:p>
    <w:p w14:paraId="09E25CBC" w14:textId="4A1681B2" w:rsidR="009C36F2" w:rsidRDefault="00065F25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Immerhin 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 xml:space="preserve">44,7 Prozent der Befragten gaben an, </w:t>
      </w:r>
      <w:r>
        <w:rPr>
          <w:rFonts w:ascii="Arial" w:hAnsi="Arial" w:cs="Arial"/>
          <w:sz w:val="18"/>
          <w:szCs w:val="18"/>
          <w:lang w:eastAsia="ja-JP"/>
        </w:rPr>
        <w:t xml:space="preserve">in 2017 </w:t>
      </w:r>
      <w:r w:rsidR="0077699D">
        <w:rPr>
          <w:rFonts w:ascii="Arial" w:hAnsi="Arial" w:cs="Arial"/>
          <w:sz w:val="18"/>
          <w:szCs w:val="18"/>
          <w:lang w:eastAsia="ja-JP"/>
        </w:rPr>
        <w:t xml:space="preserve">im Endeffekt 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>weniger gespart zu haben als</w:t>
      </w:r>
      <w:r w:rsidR="0077699D">
        <w:rPr>
          <w:rFonts w:ascii="Arial" w:hAnsi="Arial" w:cs="Arial"/>
          <w:sz w:val="18"/>
          <w:szCs w:val="18"/>
          <w:lang w:eastAsia="ja-JP"/>
        </w:rPr>
        <w:t xml:space="preserve"> noch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 xml:space="preserve"> 2016. Doch wer daraus schließt, dass sie aufgrund des Rekord-Niedrigzinses so gehandelt haben, scheint falsch zu liegen. Denn über zwei Drittel 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(68 Prozent) 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>hätten das nach eigenen Angaben so oder so get</w:t>
      </w:r>
      <w:r w:rsidR="00E42B47">
        <w:rPr>
          <w:rFonts w:ascii="Arial" w:hAnsi="Arial" w:cs="Arial"/>
          <w:sz w:val="18"/>
          <w:szCs w:val="18"/>
          <w:lang w:eastAsia="ja-JP"/>
        </w:rPr>
        <w:t>an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Und </w:t>
      </w:r>
      <w:r w:rsidR="00E42B47">
        <w:rPr>
          <w:rFonts w:ascii="Arial" w:hAnsi="Arial" w:cs="Arial"/>
          <w:sz w:val="18"/>
          <w:szCs w:val="18"/>
          <w:lang w:eastAsia="ja-JP"/>
        </w:rPr>
        <w:t>w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 xml:space="preserve">ährend </w:t>
      </w:r>
      <w:r w:rsidR="007655A1">
        <w:rPr>
          <w:rFonts w:ascii="Arial" w:hAnsi="Arial" w:cs="Arial"/>
          <w:sz w:val="18"/>
          <w:szCs w:val="18"/>
          <w:lang w:eastAsia="ja-JP"/>
        </w:rPr>
        <w:t xml:space="preserve">in </w:t>
      </w:r>
      <w:r w:rsidR="009C36F2" w:rsidRPr="009C36F2">
        <w:rPr>
          <w:rFonts w:ascii="Arial" w:hAnsi="Arial" w:cs="Arial"/>
          <w:sz w:val="18"/>
          <w:szCs w:val="18"/>
          <w:lang w:eastAsia="ja-JP"/>
        </w:rPr>
        <w:t xml:space="preserve">2016 noch 41,4 Prozent angaben, ihr Geld angesichts des Niedrigzinsumfelds bewusst ausgegeben zu haben, taten dies in diesem Jahr nur noch 31,6 Prozent der Befragten. </w:t>
      </w:r>
      <w:r w:rsidR="009C36F2" w:rsidRPr="00F668E4">
        <w:rPr>
          <w:rFonts w:ascii="Arial" w:hAnsi="Arial" w:cs="Arial"/>
          <w:sz w:val="18"/>
          <w:szCs w:val="18"/>
          <w:lang w:eastAsia="ja-JP"/>
        </w:rPr>
        <w:t xml:space="preserve">Lediglich </w:t>
      </w:r>
      <w:r w:rsidR="0008459C">
        <w:rPr>
          <w:rFonts w:ascii="Arial" w:hAnsi="Arial" w:cs="Arial"/>
          <w:sz w:val="18"/>
          <w:szCs w:val="18"/>
          <w:lang w:eastAsia="ja-JP"/>
        </w:rPr>
        <w:t xml:space="preserve">diejenigen </w:t>
      </w:r>
      <w:r w:rsidR="009C36F2" w:rsidRPr="00F668E4">
        <w:rPr>
          <w:rFonts w:ascii="Arial" w:hAnsi="Arial" w:cs="Arial"/>
          <w:sz w:val="18"/>
          <w:szCs w:val="18"/>
          <w:lang w:eastAsia="ja-JP"/>
        </w:rPr>
        <w:t xml:space="preserve">mit </w:t>
      </w:r>
      <w:r w:rsidR="007655A1" w:rsidRPr="00F668E4">
        <w:rPr>
          <w:rFonts w:ascii="Arial" w:hAnsi="Arial" w:cs="Arial"/>
          <w:sz w:val="18"/>
          <w:szCs w:val="18"/>
          <w:lang w:eastAsia="ja-JP"/>
        </w:rPr>
        <w:t>h</w:t>
      </w:r>
      <w:r w:rsidR="007655A1">
        <w:rPr>
          <w:rFonts w:ascii="Arial" w:hAnsi="Arial" w:cs="Arial"/>
          <w:sz w:val="18"/>
          <w:szCs w:val="18"/>
          <w:lang w:eastAsia="ja-JP"/>
        </w:rPr>
        <w:t>öheren</w:t>
      </w:r>
      <w:r w:rsidR="007655A1" w:rsidRPr="00F668E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C36F2" w:rsidRPr="00F668E4">
        <w:rPr>
          <w:rFonts w:ascii="Arial" w:hAnsi="Arial" w:cs="Arial"/>
          <w:sz w:val="18"/>
          <w:szCs w:val="18"/>
          <w:lang w:eastAsia="ja-JP"/>
        </w:rPr>
        <w:t xml:space="preserve">Einkommen sparten tatsächlich weniger und gaben stattdessen mehr Geld aus. </w:t>
      </w:r>
    </w:p>
    <w:p w14:paraId="06A6A571" w14:textId="77777777" w:rsidR="009966BD" w:rsidRDefault="009966BD">
      <w:pPr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42E56816" w14:textId="61D6C093" w:rsidR="003239B4" w:rsidRPr="003239B4" w:rsidRDefault="003239B4" w:rsidP="009C36F2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lastRenderedPageBreak/>
        <w:t>Sicherheit vor Konsum</w:t>
      </w:r>
    </w:p>
    <w:p w14:paraId="4C0C5A29" w14:textId="3A976CC3" w:rsidR="009C36F2" w:rsidRPr="009C36F2" w:rsidRDefault="009C36F2" w:rsidP="009C36F2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9C36F2">
        <w:rPr>
          <w:rFonts w:ascii="Arial" w:hAnsi="Arial" w:cs="Arial"/>
          <w:sz w:val="18"/>
          <w:szCs w:val="18"/>
          <w:lang w:eastAsia="ja-JP"/>
        </w:rPr>
        <w:t>Als Hauptgrund für die anhaltende Sparmotivation gaben die meisten Befragten an, ein finanzielles Polster auf dem Konto gebe ihnen das Gefühl von Sicherheit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 (54,2 Prozent)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. Auf Platz zwei landete </w:t>
      </w:r>
      <w:r w:rsidR="00DC095B">
        <w:rPr>
          <w:rFonts w:ascii="Arial" w:hAnsi="Arial" w:cs="Arial"/>
          <w:sz w:val="18"/>
          <w:szCs w:val="18"/>
          <w:lang w:eastAsia="ja-JP"/>
        </w:rPr>
        <w:t xml:space="preserve">mit 34 Prozent 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die Planung einer größeren Anschaffung. </w:t>
      </w:r>
      <w:r w:rsidR="00A041E5">
        <w:rPr>
          <w:rFonts w:ascii="Arial" w:hAnsi="Arial" w:cs="Arial"/>
          <w:sz w:val="18"/>
          <w:szCs w:val="18"/>
          <w:lang w:eastAsia="ja-JP"/>
        </w:rPr>
        <w:t xml:space="preserve">Die 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Deutschen </w:t>
      </w:r>
      <w:r w:rsidR="007655A1">
        <w:rPr>
          <w:rFonts w:ascii="Arial" w:hAnsi="Arial" w:cs="Arial"/>
          <w:sz w:val="18"/>
          <w:szCs w:val="18"/>
          <w:lang w:eastAsia="ja-JP"/>
        </w:rPr>
        <w:t>bleiben auch in diesen Niedrigzinszeiten ein Volk der Sparer. Und das Bedürfnis der Sicherheit in fin</w:t>
      </w:r>
      <w:bookmarkStart w:id="0" w:name="_GoBack"/>
      <w:bookmarkEnd w:id="0"/>
      <w:r w:rsidR="007655A1">
        <w:rPr>
          <w:rFonts w:ascii="Arial" w:hAnsi="Arial" w:cs="Arial"/>
          <w:sz w:val="18"/>
          <w:szCs w:val="18"/>
          <w:lang w:eastAsia="ja-JP"/>
        </w:rPr>
        <w:t>anziellen Angelegenheit</w:t>
      </w:r>
      <w:r w:rsidR="007D192D">
        <w:rPr>
          <w:rFonts w:ascii="Arial" w:hAnsi="Arial" w:cs="Arial"/>
          <w:sz w:val="18"/>
          <w:szCs w:val="18"/>
          <w:lang w:eastAsia="ja-JP"/>
        </w:rPr>
        <w:t>en</w:t>
      </w:r>
      <w:r w:rsidR="007655A1">
        <w:rPr>
          <w:rFonts w:ascii="Arial" w:hAnsi="Arial" w:cs="Arial"/>
          <w:sz w:val="18"/>
          <w:szCs w:val="18"/>
          <w:lang w:eastAsia="ja-JP"/>
        </w:rPr>
        <w:t xml:space="preserve"> hat dabei </w:t>
      </w:r>
      <w:r w:rsidR="00065F25">
        <w:rPr>
          <w:rFonts w:ascii="Arial" w:hAnsi="Arial" w:cs="Arial"/>
          <w:sz w:val="18"/>
          <w:szCs w:val="18"/>
          <w:lang w:eastAsia="ja-JP"/>
        </w:rPr>
        <w:t xml:space="preserve">in Deutschland </w:t>
      </w:r>
      <w:r w:rsidR="007655A1">
        <w:rPr>
          <w:rFonts w:ascii="Arial" w:hAnsi="Arial" w:cs="Arial"/>
          <w:sz w:val="18"/>
          <w:szCs w:val="18"/>
          <w:lang w:eastAsia="ja-JP"/>
        </w:rPr>
        <w:t>eine besondere Bedeutung</w:t>
      </w:r>
      <w:r w:rsidRPr="009C36F2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2B56D435" w14:textId="77777777" w:rsidR="002B1E0C" w:rsidRDefault="002B1E0C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5295EDB" w14:textId="77777777" w:rsidR="005D0116" w:rsidRPr="00CA1051" w:rsidRDefault="005D0116" w:rsidP="005D0116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488D0ECC" w14:textId="2176ACC0" w:rsidR="009E6942" w:rsidRPr="004B38E8" w:rsidRDefault="005D0116" w:rsidP="005D0116">
      <w:pPr>
        <w:rPr>
          <w:rFonts w:ascii="Arial" w:hAnsi="Arial" w:cs="Arial"/>
          <w:sz w:val="18"/>
          <w:szCs w:val="18"/>
        </w:rPr>
      </w:pPr>
      <w:r w:rsidRPr="004B38E8">
        <w:rPr>
          <w:rFonts w:ascii="Arial" w:hAnsi="Arial" w:cs="Arial"/>
          <w:sz w:val="18"/>
          <w:szCs w:val="18"/>
        </w:rPr>
        <w:t xml:space="preserve">Die norisbank hat zusammen mit dem Marktforschungsinstitut Innofact AG 1.000 Personen ab 18 Jahren bevölkerungsrepräsentativ nach Alter und Geschlecht befragt. Die Online-Befragung wurde im </w:t>
      </w:r>
      <w:r w:rsidR="009C36F2">
        <w:rPr>
          <w:rFonts w:ascii="Arial" w:hAnsi="Arial" w:cs="Arial"/>
          <w:sz w:val="18"/>
          <w:szCs w:val="18"/>
        </w:rPr>
        <w:t xml:space="preserve">Oktober </w:t>
      </w:r>
      <w:r w:rsidRPr="004B38E8">
        <w:rPr>
          <w:rFonts w:ascii="Arial" w:hAnsi="Arial" w:cs="Arial"/>
          <w:sz w:val="18"/>
          <w:szCs w:val="18"/>
        </w:rPr>
        <w:t xml:space="preserve">2017 durchgeführt. </w:t>
      </w:r>
    </w:p>
    <w:p w14:paraId="769245CD" w14:textId="77777777" w:rsidR="005D0116" w:rsidRPr="00CA1051" w:rsidRDefault="005D0116" w:rsidP="005D0116">
      <w:pPr>
        <w:spacing w:line="360" w:lineRule="auto"/>
        <w:rPr>
          <w:rFonts w:ascii="Arial" w:hAnsi="Arial" w:cs="Arial"/>
          <w:sz w:val="18"/>
          <w:szCs w:val="18"/>
        </w:rPr>
      </w:pPr>
    </w:p>
    <w:p w14:paraId="648CB871" w14:textId="2CFDA057" w:rsidR="005D0116" w:rsidRDefault="005D0116" w:rsidP="005D0116">
      <w:pPr>
        <w:rPr>
          <w:rStyle w:val="Hyperlink"/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8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F4090E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F4090E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und auf </w:t>
      </w:r>
      <w:r w:rsidR="00F4090E" w:rsidRPr="00D42BE4">
        <w:rPr>
          <w:rFonts w:ascii="Arial" w:hAnsi="Arial" w:cs="Arial"/>
          <w:bCs/>
          <w:sz w:val="18"/>
          <w:szCs w:val="18"/>
        </w:rPr>
        <w:t xml:space="preserve">Twitter unter </w:t>
      </w:r>
      <w:hyperlink r:id="rId9" w:history="1">
        <w:r w:rsidR="00B379D6" w:rsidRPr="00AF575D">
          <w:rPr>
            <w:rStyle w:val="Hyperlink"/>
            <w:rFonts w:ascii="Arial" w:hAnsi="Arial" w:cs="Arial"/>
            <w:bCs/>
            <w:sz w:val="18"/>
            <w:szCs w:val="18"/>
          </w:rPr>
          <w:t>https://twitter.com/norisbank</w:t>
        </w:r>
      </w:hyperlink>
      <w:r w:rsidR="00F4090E">
        <w:rPr>
          <w:rFonts w:ascii="Arial" w:hAnsi="Arial" w:cs="Arial"/>
          <w:sz w:val="18"/>
          <w:szCs w:val="18"/>
        </w:rPr>
        <w:t>.</w:t>
      </w:r>
    </w:p>
    <w:p w14:paraId="77B704C2" w14:textId="77777777" w:rsidR="00F4090E" w:rsidRPr="00CA1051" w:rsidRDefault="00F4090E" w:rsidP="005D0116">
      <w:pPr>
        <w:rPr>
          <w:rFonts w:ascii="Arial" w:hAnsi="Arial" w:cs="Arial"/>
          <w:sz w:val="18"/>
          <w:szCs w:val="18"/>
        </w:rPr>
      </w:pPr>
    </w:p>
    <w:p w14:paraId="058CA158" w14:textId="77777777" w:rsidR="00544775" w:rsidRPr="00CA1051" w:rsidRDefault="00544775" w:rsidP="00544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4CBBCF8" w14:textId="77777777" w:rsidR="00100AA8" w:rsidRDefault="00100AA8" w:rsidP="00100AA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371D41B3" w14:textId="401A142F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norisbank </w:t>
      </w:r>
      <w:r w:rsidR="0050119F">
        <w:rPr>
          <w:rFonts w:ascii="Arial" w:hAnsi="Arial" w:cs="Arial"/>
          <w:sz w:val="18"/>
          <w:szCs w:val="18"/>
        </w:rPr>
        <w:t xml:space="preserve">– </w:t>
      </w:r>
      <w:r w:rsidR="0050119F" w:rsidRPr="0050119F">
        <w:rPr>
          <w:rFonts w:ascii="Arial" w:hAnsi="Arial" w:cs="Arial"/>
          <w:sz w:val="18"/>
          <w:szCs w:val="18"/>
        </w:rPr>
        <w:t>ein Unternehmen der Deutsche Bank Gruppe</w:t>
      </w:r>
      <w:r w:rsidR="0050119F">
        <w:rPr>
          <w:rFonts w:ascii="Arial" w:hAnsi="Arial" w:cs="Arial"/>
          <w:sz w:val="18"/>
          <w:szCs w:val="18"/>
        </w:rPr>
        <w:t xml:space="preserve"> – </w:t>
      </w:r>
      <w:r>
        <w:rPr>
          <w:rFonts w:ascii="Arial" w:hAnsi="Arial" w:cs="Arial"/>
          <w:sz w:val="18"/>
          <w:szCs w:val="18"/>
        </w:rPr>
        <w:t xml:space="preserve">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norisbank ihren Kunden breit gefächerte Leistungen: von der Geldanlage bis hin zu Versicherungen. </w:t>
      </w:r>
    </w:p>
    <w:p w14:paraId="786E2E11" w14:textId="77777777" w:rsidR="00100AA8" w:rsidRDefault="00100AA8" w:rsidP="00100AA8">
      <w:pPr>
        <w:rPr>
          <w:rFonts w:ascii="Arial" w:hAnsi="Arial" w:cs="Arial"/>
          <w:sz w:val="18"/>
          <w:szCs w:val="18"/>
        </w:rPr>
      </w:pPr>
    </w:p>
    <w:p w14:paraId="35EA2B4D" w14:textId="519543BA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Für ihre kundenorientierten Angebote wurde die norisbank in den letzten Jahren vielfach prämiert. Anfang 2017 wurde die norisbank gleich fünffach von Focus Money ausgezeichnet – u. a. als „Fairster Autofinanzierer“. Und in Finanztest (Ausgabe 12/2016) erhielt die Direktbank für ihren Online-Ratenkredit die Note „1,9“. Der Nachrichtensender n-tv zeichnete die norisbank im Juli 2017 mit dem Zins-Award für den „Besten Ratenkredit“ aus. Im umfassenden Girokonten-Vergleichstest der Stiftung Warentest wurde der norisbank im September 2017 erneut das begehrte Siegel für ihr „kostenloses Girokonto ohne Bedingungen“ verliehen. Auch n-tv würdigte das norisbank Top-Girokonto mit dem Siegel „Bestes Girokonto 2017“. Die Prüfung der norisbank durch den TÜV Saarland Ende 2016 bestätigt die Attraktivität des Angebots bzgl. des Preis-Leistungsverhältnisses mit der Note „sehr gut“. Im Juni 2017 er</w:t>
      </w:r>
      <w:r w:rsidR="00792C48">
        <w:rPr>
          <w:rFonts w:ascii="Arial" w:hAnsi="Arial" w:cs="Arial"/>
          <w:sz w:val="18"/>
          <w:szCs w:val="18"/>
        </w:rPr>
        <w:t>hielt die Direktbank zudem von D</w:t>
      </w:r>
      <w:r>
        <w:rPr>
          <w:rFonts w:ascii="Arial" w:hAnsi="Arial" w:cs="Arial"/>
          <w:sz w:val="18"/>
          <w:szCs w:val="18"/>
        </w:rPr>
        <w:t>eutschlandtest und Focus Money das Siegel „Sicherste Online-Bank“</w:t>
      </w:r>
      <w:r w:rsidR="00EF2D05">
        <w:rPr>
          <w:rFonts w:ascii="Arial" w:hAnsi="Arial" w:cs="Arial"/>
          <w:sz w:val="18"/>
          <w:szCs w:val="18"/>
        </w:rPr>
        <w:t xml:space="preserve">. </w:t>
      </w:r>
    </w:p>
    <w:p w14:paraId="738BFCD1" w14:textId="77777777" w:rsidR="00100AA8" w:rsidRDefault="00100AA8" w:rsidP="00100AA8">
      <w:pPr>
        <w:rPr>
          <w:rFonts w:ascii="Arial" w:hAnsi="Arial" w:cs="Arial"/>
          <w:color w:val="35312E"/>
          <w:sz w:val="18"/>
          <w:szCs w:val="18"/>
        </w:rPr>
      </w:pPr>
    </w:p>
    <w:p w14:paraId="5C6EC194" w14:textId="77777777" w:rsidR="00100AA8" w:rsidRDefault="003A432C" w:rsidP="00100AA8">
      <w:pPr>
        <w:spacing w:line="360" w:lineRule="auto"/>
        <w:rPr>
          <w:rStyle w:val="Hyperlink"/>
        </w:rPr>
      </w:pPr>
      <w:hyperlink r:id="rId10" w:history="1">
        <w:r w:rsidR="00100AA8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73D8A56C" w14:textId="77777777" w:rsidR="00D511BD" w:rsidRDefault="00D511BD" w:rsidP="00100AA8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14:paraId="03B87930" w14:textId="77777777" w:rsidR="00100AA8" w:rsidRDefault="00100AA8" w:rsidP="00100AA8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</w:rPr>
        <w:t>Pressekontakt der norisbank</w:t>
      </w:r>
    </w:p>
    <w:p w14:paraId="570DD0C5" w14:textId="77777777" w:rsidR="00100AA8" w:rsidRDefault="00100AA8" w:rsidP="00100AA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Christian Jacobs</w:t>
      </w:r>
      <w:r>
        <w:rPr>
          <w:rFonts w:ascii="Arial" w:hAnsi="Arial" w:cs="Arial"/>
          <w:sz w:val="18"/>
          <w:szCs w:val="18"/>
        </w:rPr>
        <w:br/>
        <w:t>Kommunikation &amp; Presse</w:t>
      </w:r>
      <w:r>
        <w:rPr>
          <w:rFonts w:ascii="Arial" w:hAnsi="Arial" w:cs="Arial"/>
          <w:sz w:val="18"/>
          <w:szCs w:val="18"/>
        </w:rPr>
        <w:br/>
        <w:t>Reuterstraße 122, 53129 Bonn</w:t>
      </w:r>
      <w:r>
        <w:rPr>
          <w:rFonts w:ascii="Arial" w:hAnsi="Arial" w:cs="Arial"/>
          <w:sz w:val="18"/>
          <w:szCs w:val="18"/>
        </w:rPr>
        <w:br/>
        <w:t>Tel.: +49 228 280 45-190</w:t>
      </w:r>
      <w:r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p w14:paraId="4271C6CD" w14:textId="77777777" w:rsidR="00536633" w:rsidRPr="00CA1051" w:rsidRDefault="00536633" w:rsidP="00526AF1">
      <w:pPr>
        <w:rPr>
          <w:rFonts w:ascii="Arial" w:hAnsi="Arial" w:cs="Arial"/>
          <w:sz w:val="18"/>
          <w:szCs w:val="18"/>
        </w:rPr>
      </w:pPr>
    </w:p>
    <w:sectPr w:rsidR="00536633" w:rsidRPr="00CA1051" w:rsidSect="00C12CE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A7B07" w14:textId="77777777" w:rsidR="00CA61D6" w:rsidRDefault="00CA61D6" w:rsidP="007A6FBB">
      <w:r>
        <w:separator/>
      </w:r>
    </w:p>
  </w:endnote>
  <w:endnote w:type="continuationSeparator" w:id="0">
    <w:p w14:paraId="30837072" w14:textId="77777777" w:rsidR="00CA61D6" w:rsidRDefault="00CA61D6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7BB5E" w14:textId="27B578A4" w:rsidR="006077F8" w:rsidRDefault="006077F8" w:rsidP="00DC095B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1" w:name="aliashAdvancedHF1FooterEvenPages"/>
  </w:p>
  <w:bookmarkEnd w:id="1"/>
  <w:p w14:paraId="74F7616B" w14:textId="42DA0660" w:rsidR="00797538" w:rsidRPr="003A432C" w:rsidRDefault="00797538" w:rsidP="00860E0E">
    <w:pPr>
      <w:pStyle w:val="Fuzeile"/>
      <w:jc w:val="center"/>
    </w:pPr>
    <w:r>
      <w:fldChar w:fldCharType="begin"/>
    </w:r>
    <w:r w:rsidRPr="003A432C">
      <w:instrText xml:space="preserve"> DOCPROPERTY "aliashDocumentMarking" \* MERGEFORMAT </w:instrText>
    </w:r>
    <w:r>
      <w:fldChar w:fldCharType="separate"/>
    </w:r>
    <w:r w:rsidR="003A432C">
      <w:rPr>
        <w:b/>
        <w:bCs/>
      </w:rPr>
      <w:t>Fehler! Unbekannter Name für Dokument-Eigenschaft.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9BA9C" w14:textId="04674772" w:rsidR="0070749C" w:rsidRDefault="0070749C" w:rsidP="00DC095B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</w:rPr>
    </w:pPr>
    <w:bookmarkStart w:id="2" w:name="aliashAdvancedHF1FooterPrimary"/>
  </w:p>
  <w:bookmarkEnd w:id="2"/>
  <w:p w14:paraId="4A5981F3" w14:textId="363406B2" w:rsidR="00D511BD" w:rsidRDefault="00D511BD">
    <w:pPr>
      <w:pStyle w:val="Fuzeile"/>
      <w:jc w:val="center"/>
      <w:rPr>
        <w:rFonts w:ascii="Arial Unicode MS" w:hAnsi="Arial Unicode MS"/>
        <w:color w:val="000000"/>
        <w:sz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3C208" w14:textId="307EF794" w:rsidR="006077F8" w:rsidRDefault="006077F8" w:rsidP="00DC095B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3" w:name="aliashAdvancedHF1FooterFirstPage"/>
  </w:p>
  <w:bookmarkEnd w:id="3"/>
  <w:p w14:paraId="032AA963" w14:textId="5E6F0A40" w:rsidR="00797538" w:rsidRPr="003A432C" w:rsidRDefault="00797538" w:rsidP="00860E0E">
    <w:pPr>
      <w:pStyle w:val="Fuzeile"/>
      <w:jc w:val="center"/>
    </w:pPr>
    <w:r>
      <w:fldChar w:fldCharType="begin"/>
    </w:r>
    <w:r w:rsidRPr="003A432C">
      <w:instrText xml:space="preserve"> DOCPROPERTY "aliashDocumentMarking" \* MERGEFORMAT </w:instrText>
    </w:r>
    <w:r>
      <w:fldChar w:fldCharType="separate"/>
    </w:r>
    <w:r w:rsidR="003A432C">
      <w:rPr>
        <w:b/>
        <w:bCs/>
      </w:rPr>
      <w:t>Fehler! Unbekannter Name für Dokument-Eigenschaft.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39F2CE" w14:textId="77777777" w:rsidR="00CA61D6" w:rsidRDefault="00CA61D6" w:rsidP="007A6FBB">
      <w:r>
        <w:separator/>
      </w:r>
    </w:p>
  </w:footnote>
  <w:footnote w:type="continuationSeparator" w:id="0">
    <w:p w14:paraId="61A1E523" w14:textId="77777777" w:rsidR="00CA61D6" w:rsidRDefault="00CA61D6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45D87" w14:textId="77777777" w:rsidR="009346DE" w:rsidRDefault="009346D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CE6E8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B2C099" wp14:editId="2B93B11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3AF08" w14:textId="77777777" w:rsidR="009346DE" w:rsidRDefault="009346D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4FF5"/>
    <w:rsid w:val="00005AE4"/>
    <w:rsid w:val="00006C50"/>
    <w:rsid w:val="00007089"/>
    <w:rsid w:val="000124D0"/>
    <w:rsid w:val="0001495E"/>
    <w:rsid w:val="000160FC"/>
    <w:rsid w:val="00017D43"/>
    <w:rsid w:val="00021129"/>
    <w:rsid w:val="0002555D"/>
    <w:rsid w:val="00026A8E"/>
    <w:rsid w:val="00027620"/>
    <w:rsid w:val="0003035A"/>
    <w:rsid w:val="000310D2"/>
    <w:rsid w:val="00031A3B"/>
    <w:rsid w:val="000340FD"/>
    <w:rsid w:val="000356C6"/>
    <w:rsid w:val="00041720"/>
    <w:rsid w:val="00041979"/>
    <w:rsid w:val="0004326A"/>
    <w:rsid w:val="00043E6F"/>
    <w:rsid w:val="000449B5"/>
    <w:rsid w:val="00047501"/>
    <w:rsid w:val="000518B1"/>
    <w:rsid w:val="000523AC"/>
    <w:rsid w:val="00056B7B"/>
    <w:rsid w:val="00057F07"/>
    <w:rsid w:val="00063046"/>
    <w:rsid w:val="00063406"/>
    <w:rsid w:val="00065F25"/>
    <w:rsid w:val="000669A5"/>
    <w:rsid w:val="0007099F"/>
    <w:rsid w:val="00071A5C"/>
    <w:rsid w:val="000735DA"/>
    <w:rsid w:val="000764F4"/>
    <w:rsid w:val="00080677"/>
    <w:rsid w:val="0008258F"/>
    <w:rsid w:val="0008459C"/>
    <w:rsid w:val="0008466E"/>
    <w:rsid w:val="00085CB1"/>
    <w:rsid w:val="00086369"/>
    <w:rsid w:val="00086896"/>
    <w:rsid w:val="000879DE"/>
    <w:rsid w:val="000906F0"/>
    <w:rsid w:val="00092688"/>
    <w:rsid w:val="00093C47"/>
    <w:rsid w:val="00094E46"/>
    <w:rsid w:val="00097F72"/>
    <w:rsid w:val="000A0DE4"/>
    <w:rsid w:val="000A245E"/>
    <w:rsid w:val="000A4486"/>
    <w:rsid w:val="000A4D14"/>
    <w:rsid w:val="000A7354"/>
    <w:rsid w:val="000B0069"/>
    <w:rsid w:val="000B2D25"/>
    <w:rsid w:val="000B475E"/>
    <w:rsid w:val="000B5C4C"/>
    <w:rsid w:val="000C1C81"/>
    <w:rsid w:val="000C3EAC"/>
    <w:rsid w:val="000C5255"/>
    <w:rsid w:val="000C5978"/>
    <w:rsid w:val="000D3112"/>
    <w:rsid w:val="000E067E"/>
    <w:rsid w:val="000E13CC"/>
    <w:rsid w:val="000E5483"/>
    <w:rsid w:val="000E74BF"/>
    <w:rsid w:val="000F0A03"/>
    <w:rsid w:val="000F14EB"/>
    <w:rsid w:val="000F152D"/>
    <w:rsid w:val="000F5714"/>
    <w:rsid w:val="000F69AC"/>
    <w:rsid w:val="000F7FBE"/>
    <w:rsid w:val="00100AA8"/>
    <w:rsid w:val="00100D6F"/>
    <w:rsid w:val="001031FC"/>
    <w:rsid w:val="00104816"/>
    <w:rsid w:val="00104D69"/>
    <w:rsid w:val="00107ACE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86F"/>
    <w:rsid w:val="00123A43"/>
    <w:rsid w:val="00125FE3"/>
    <w:rsid w:val="00130EEA"/>
    <w:rsid w:val="00132869"/>
    <w:rsid w:val="00137069"/>
    <w:rsid w:val="00140B5B"/>
    <w:rsid w:val="00140F6B"/>
    <w:rsid w:val="00142305"/>
    <w:rsid w:val="00143A5D"/>
    <w:rsid w:val="00145989"/>
    <w:rsid w:val="00146165"/>
    <w:rsid w:val="001478A3"/>
    <w:rsid w:val="00150528"/>
    <w:rsid w:val="00150785"/>
    <w:rsid w:val="00154A42"/>
    <w:rsid w:val="0015705E"/>
    <w:rsid w:val="00162EA4"/>
    <w:rsid w:val="00173263"/>
    <w:rsid w:val="001740A0"/>
    <w:rsid w:val="00175563"/>
    <w:rsid w:val="00182CA0"/>
    <w:rsid w:val="00182CB5"/>
    <w:rsid w:val="0018579B"/>
    <w:rsid w:val="00185A60"/>
    <w:rsid w:val="001872A5"/>
    <w:rsid w:val="00193399"/>
    <w:rsid w:val="00195C0B"/>
    <w:rsid w:val="00196D25"/>
    <w:rsid w:val="001979E2"/>
    <w:rsid w:val="001A2EAB"/>
    <w:rsid w:val="001A746A"/>
    <w:rsid w:val="001B00CF"/>
    <w:rsid w:val="001B04FB"/>
    <w:rsid w:val="001B135E"/>
    <w:rsid w:val="001B1390"/>
    <w:rsid w:val="001B3D61"/>
    <w:rsid w:val="001B5E3C"/>
    <w:rsid w:val="001B7A72"/>
    <w:rsid w:val="001C112A"/>
    <w:rsid w:val="001C20A3"/>
    <w:rsid w:val="001C2C02"/>
    <w:rsid w:val="001C3C0F"/>
    <w:rsid w:val="001C741B"/>
    <w:rsid w:val="001C79E7"/>
    <w:rsid w:val="001D263E"/>
    <w:rsid w:val="001D578E"/>
    <w:rsid w:val="001D5F19"/>
    <w:rsid w:val="001D762F"/>
    <w:rsid w:val="001E1180"/>
    <w:rsid w:val="001E619F"/>
    <w:rsid w:val="001F0AEB"/>
    <w:rsid w:val="001F1573"/>
    <w:rsid w:val="001F1F12"/>
    <w:rsid w:val="001F4171"/>
    <w:rsid w:val="001F44FB"/>
    <w:rsid w:val="001F48B4"/>
    <w:rsid w:val="001F6E66"/>
    <w:rsid w:val="0020090C"/>
    <w:rsid w:val="002018C0"/>
    <w:rsid w:val="00203ED7"/>
    <w:rsid w:val="00205D86"/>
    <w:rsid w:val="00207689"/>
    <w:rsid w:val="0022188F"/>
    <w:rsid w:val="00223026"/>
    <w:rsid w:val="00223CE4"/>
    <w:rsid w:val="002249D6"/>
    <w:rsid w:val="00225455"/>
    <w:rsid w:val="00225772"/>
    <w:rsid w:val="002268E9"/>
    <w:rsid w:val="002331EE"/>
    <w:rsid w:val="002340EA"/>
    <w:rsid w:val="002347E7"/>
    <w:rsid w:val="0023488B"/>
    <w:rsid w:val="00235173"/>
    <w:rsid w:val="00236A2F"/>
    <w:rsid w:val="0023726D"/>
    <w:rsid w:val="002407E9"/>
    <w:rsid w:val="0024162E"/>
    <w:rsid w:val="00241CE2"/>
    <w:rsid w:val="00242AF5"/>
    <w:rsid w:val="0024381F"/>
    <w:rsid w:val="00243DA3"/>
    <w:rsid w:val="002457D7"/>
    <w:rsid w:val="002523DE"/>
    <w:rsid w:val="002541CC"/>
    <w:rsid w:val="002548EB"/>
    <w:rsid w:val="00261CAD"/>
    <w:rsid w:val="00263359"/>
    <w:rsid w:val="00263BD2"/>
    <w:rsid w:val="00264377"/>
    <w:rsid w:val="00267E35"/>
    <w:rsid w:val="002701BB"/>
    <w:rsid w:val="00274A0C"/>
    <w:rsid w:val="00274E47"/>
    <w:rsid w:val="00274FF4"/>
    <w:rsid w:val="00277325"/>
    <w:rsid w:val="00283F0E"/>
    <w:rsid w:val="002848BD"/>
    <w:rsid w:val="002868FD"/>
    <w:rsid w:val="002878EC"/>
    <w:rsid w:val="00287C6F"/>
    <w:rsid w:val="002950ED"/>
    <w:rsid w:val="002968B7"/>
    <w:rsid w:val="00297117"/>
    <w:rsid w:val="002A0FE0"/>
    <w:rsid w:val="002A2763"/>
    <w:rsid w:val="002A2E6F"/>
    <w:rsid w:val="002A343F"/>
    <w:rsid w:val="002B0E65"/>
    <w:rsid w:val="002B1E0C"/>
    <w:rsid w:val="002B5232"/>
    <w:rsid w:val="002B71F4"/>
    <w:rsid w:val="002B76C9"/>
    <w:rsid w:val="002B775F"/>
    <w:rsid w:val="002B7BCA"/>
    <w:rsid w:val="002C1088"/>
    <w:rsid w:val="002C1D5A"/>
    <w:rsid w:val="002C6B5A"/>
    <w:rsid w:val="002C6BB6"/>
    <w:rsid w:val="002D1887"/>
    <w:rsid w:val="002D2783"/>
    <w:rsid w:val="002D378A"/>
    <w:rsid w:val="002D3A1A"/>
    <w:rsid w:val="002D3E44"/>
    <w:rsid w:val="002D589B"/>
    <w:rsid w:val="002D5C26"/>
    <w:rsid w:val="002E4297"/>
    <w:rsid w:val="002E6AB5"/>
    <w:rsid w:val="002E6AFB"/>
    <w:rsid w:val="002F2478"/>
    <w:rsid w:val="002F7816"/>
    <w:rsid w:val="003001A1"/>
    <w:rsid w:val="00302CCD"/>
    <w:rsid w:val="00305BEB"/>
    <w:rsid w:val="003106E8"/>
    <w:rsid w:val="00311DD9"/>
    <w:rsid w:val="00321128"/>
    <w:rsid w:val="00322397"/>
    <w:rsid w:val="003239B4"/>
    <w:rsid w:val="00323D53"/>
    <w:rsid w:val="00325633"/>
    <w:rsid w:val="00327BB4"/>
    <w:rsid w:val="00331135"/>
    <w:rsid w:val="0033155E"/>
    <w:rsid w:val="00334779"/>
    <w:rsid w:val="00334D57"/>
    <w:rsid w:val="00335EBD"/>
    <w:rsid w:val="00344584"/>
    <w:rsid w:val="003449E4"/>
    <w:rsid w:val="00353E4F"/>
    <w:rsid w:val="0035409B"/>
    <w:rsid w:val="00356F61"/>
    <w:rsid w:val="00360CBC"/>
    <w:rsid w:val="00361F03"/>
    <w:rsid w:val="00362CB0"/>
    <w:rsid w:val="00362E11"/>
    <w:rsid w:val="003631E1"/>
    <w:rsid w:val="00363DF7"/>
    <w:rsid w:val="00377729"/>
    <w:rsid w:val="00382D3F"/>
    <w:rsid w:val="00383BF4"/>
    <w:rsid w:val="00387536"/>
    <w:rsid w:val="003931D6"/>
    <w:rsid w:val="0039341E"/>
    <w:rsid w:val="00393CF7"/>
    <w:rsid w:val="00394CBD"/>
    <w:rsid w:val="00395F54"/>
    <w:rsid w:val="0039678E"/>
    <w:rsid w:val="00396B1A"/>
    <w:rsid w:val="003976EA"/>
    <w:rsid w:val="00397A7B"/>
    <w:rsid w:val="003A01F4"/>
    <w:rsid w:val="003A3216"/>
    <w:rsid w:val="003A389A"/>
    <w:rsid w:val="003A392A"/>
    <w:rsid w:val="003A432C"/>
    <w:rsid w:val="003A50A3"/>
    <w:rsid w:val="003A69FF"/>
    <w:rsid w:val="003B4DFA"/>
    <w:rsid w:val="003B6018"/>
    <w:rsid w:val="003B6B3C"/>
    <w:rsid w:val="003C1630"/>
    <w:rsid w:val="003C2399"/>
    <w:rsid w:val="003C2446"/>
    <w:rsid w:val="003C27B2"/>
    <w:rsid w:val="003C6875"/>
    <w:rsid w:val="003C73D6"/>
    <w:rsid w:val="003D1BCC"/>
    <w:rsid w:val="003D1E57"/>
    <w:rsid w:val="003D220C"/>
    <w:rsid w:val="003D53FF"/>
    <w:rsid w:val="003D7983"/>
    <w:rsid w:val="003E2580"/>
    <w:rsid w:val="003E6FEA"/>
    <w:rsid w:val="003F0D18"/>
    <w:rsid w:val="003F1513"/>
    <w:rsid w:val="003F56CD"/>
    <w:rsid w:val="003F655C"/>
    <w:rsid w:val="004028DD"/>
    <w:rsid w:val="00404E7F"/>
    <w:rsid w:val="00405B6B"/>
    <w:rsid w:val="00410CA5"/>
    <w:rsid w:val="00410E95"/>
    <w:rsid w:val="00413316"/>
    <w:rsid w:val="00414235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320A1"/>
    <w:rsid w:val="00433EC0"/>
    <w:rsid w:val="00435EAF"/>
    <w:rsid w:val="00440415"/>
    <w:rsid w:val="00443A07"/>
    <w:rsid w:val="00443C1C"/>
    <w:rsid w:val="00450E72"/>
    <w:rsid w:val="0045193E"/>
    <w:rsid w:val="0045276C"/>
    <w:rsid w:val="004527FA"/>
    <w:rsid w:val="004536D6"/>
    <w:rsid w:val="00457AC2"/>
    <w:rsid w:val="00460C52"/>
    <w:rsid w:val="00463B00"/>
    <w:rsid w:val="0046512A"/>
    <w:rsid w:val="0046756F"/>
    <w:rsid w:val="00472A06"/>
    <w:rsid w:val="00472BD4"/>
    <w:rsid w:val="00475119"/>
    <w:rsid w:val="00475E6F"/>
    <w:rsid w:val="004766C2"/>
    <w:rsid w:val="00477478"/>
    <w:rsid w:val="0048013F"/>
    <w:rsid w:val="00483693"/>
    <w:rsid w:val="00484918"/>
    <w:rsid w:val="00485362"/>
    <w:rsid w:val="004901CA"/>
    <w:rsid w:val="00495C8E"/>
    <w:rsid w:val="004976ED"/>
    <w:rsid w:val="004A3572"/>
    <w:rsid w:val="004A4A97"/>
    <w:rsid w:val="004A6D93"/>
    <w:rsid w:val="004B1ACE"/>
    <w:rsid w:val="004B2FF1"/>
    <w:rsid w:val="004B38E8"/>
    <w:rsid w:val="004C1CD0"/>
    <w:rsid w:val="004D05EC"/>
    <w:rsid w:val="004D15D1"/>
    <w:rsid w:val="004D1CDB"/>
    <w:rsid w:val="004D511B"/>
    <w:rsid w:val="004D54B0"/>
    <w:rsid w:val="004D6260"/>
    <w:rsid w:val="004D7076"/>
    <w:rsid w:val="004E0C36"/>
    <w:rsid w:val="004E1DC8"/>
    <w:rsid w:val="004E2FC8"/>
    <w:rsid w:val="004E511B"/>
    <w:rsid w:val="004E590E"/>
    <w:rsid w:val="004E6B4D"/>
    <w:rsid w:val="004F0D6A"/>
    <w:rsid w:val="004F1A5E"/>
    <w:rsid w:val="004F4262"/>
    <w:rsid w:val="004F5393"/>
    <w:rsid w:val="004F5749"/>
    <w:rsid w:val="004F5C0A"/>
    <w:rsid w:val="004F7883"/>
    <w:rsid w:val="004F7E8D"/>
    <w:rsid w:val="0050111D"/>
    <w:rsid w:val="0050119F"/>
    <w:rsid w:val="00502066"/>
    <w:rsid w:val="005025C8"/>
    <w:rsid w:val="00503BD2"/>
    <w:rsid w:val="0050400F"/>
    <w:rsid w:val="0050570F"/>
    <w:rsid w:val="00507065"/>
    <w:rsid w:val="00512F0E"/>
    <w:rsid w:val="005143BD"/>
    <w:rsid w:val="00517AF6"/>
    <w:rsid w:val="0052153C"/>
    <w:rsid w:val="0052572B"/>
    <w:rsid w:val="00526AF1"/>
    <w:rsid w:val="00527F4B"/>
    <w:rsid w:val="00534913"/>
    <w:rsid w:val="00534CC5"/>
    <w:rsid w:val="00536407"/>
    <w:rsid w:val="00536506"/>
    <w:rsid w:val="00536633"/>
    <w:rsid w:val="00537065"/>
    <w:rsid w:val="0053741D"/>
    <w:rsid w:val="00537718"/>
    <w:rsid w:val="00537ECD"/>
    <w:rsid w:val="005400DE"/>
    <w:rsid w:val="00541731"/>
    <w:rsid w:val="005420C2"/>
    <w:rsid w:val="00544775"/>
    <w:rsid w:val="005476DE"/>
    <w:rsid w:val="00551172"/>
    <w:rsid w:val="00551E7B"/>
    <w:rsid w:val="005613E5"/>
    <w:rsid w:val="005708F1"/>
    <w:rsid w:val="005713DF"/>
    <w:rsid w:val="0057194B"/>
    <w:rsid w:val="00572651"/>
    <w:rsid w:val="005735E3"/>
    <w:rsid w:val="00575CDE"/>
    <w:rsid w:val="005760D8"/>
    <w:rsid w:val="005817F5"/>
    <w:rsid w:val="00582601"/>
    <w:rsid w:val="005864E7"/>
    <w:rsid w:val="00587A89"/>
    <w:rsid w:val="00587D3B"/>
    <w:rsid w:val="00590A6D"/>
    <w:rsid w:val="00592D62"/>
    <w:rsid w:val="005951F0"/>
    <w:rsid w:val="005A7053"/>
    <w:rsid w:val="005A743F"/>
    <w:rsid w:val="005A7516"/>
    <w:rsid w:val="005A7D1F"/>
    <w:rsid w:val="005B20F1"/>
    <w:rsid w:val="005B4510"/>
    <w:rsid w:val="005B4B4C"/>
    <w:rsid w:val="005B5DEE"/>
    <w:rsid w:val="005B6483"/>
    <w:rsid w:val="005B6F39"/>
    <w:rsid w:val="005B711F"/>
    <w:rsid w:val="005C27AC"/>
    <w:rsid w:val="005C4B40"/>
    <w:rsid w:val="005C53E3"/>
    <w:rsid w:val="005D0116"/>
    <w:rsid w:val="005D0471"/>
    <w:rsid w:val="005D06E0"/>
    <w:rsid w:val="005D218F"/>
    <w:rsid w:val="005D42A3"/>
    <w:rsid w:val="005E36A1"/>
    <w:rsid w:val="005E4E1B"/>
    <w:rsid w:val="005E7A50"/>
    <w:rsid w:val="005F0BEE"/>
    <w:rsid w:val="005F0F86"/>
    <w:rsid w:val="005F10B4"/>
    <w:rsid w:val="005F18A5"/>
    <w:rsid w:val="005F2638"/>
    <w:rsid w:val="005F390A"/>
    <w:rsid w:val="005F4243"/>
    <w:rsid w:val="005F4A8C"/>
    <w:rsid w:val="005F5A51"/>
    <w:rsid w:val="00601311"/>
    <w:rsid w:val="006077F8"/>
    <w:rsid w:val="00610017"/>
    <w:rsid w:val="00610FAE"/>
    <w:rsid w:val="00611AEB"/>
    <w:rsid w:val="0061342B"/>
    <w:rsid w:val="006172A0"/>
    <w:rsid w:val="00617D73"/>
    <w:rsid w:val="00620629"/>
    <w:rsid w:val="0062626B"/>
    <w:rsid w:val="00626E85"/>
    <w:rsid w:val="0063010F"/>
    <w:rsid w:val="00630DDA"/>
    <w:rsid w:val="00632959"/>
    <w:rsid w:val="00634D50"/>
    <w:rsid w:val="006356C2"/>
    <w:rsid w:val="00636757"/>
    <w:rsid w:val="00637205"/>
    <w:rsid w:val="00637C2E"/>
    <w:rsid w:val="00637C6F"/>
    <w:rsid w:val="00637DC3"/>
    <w:rsid w:val="00640AD7"/>
    <w:rsid w:val="00642D4E"/>
    <w:rsid w:val="00643FB5"/>
    <w:rsid w:val="0064466F"/>
    <w:rsid w:val="00644B29"/>
    <w:rsid w:val="006451EE"/>
    <w:rsid w:val="0065187F"/>
    <w:rsid w:val="00652F60"/>
    <w:rsid w:val="00653CBD"/>
    <w:rsid w:val="00655350"/>
    <w:rsid w:val="00655FBE"/>
    <w:rsid w:val="006561F2"/>
    <w:rsid w:val="006614AF"/>
    <w:rsid w:val="00662E52"/>
    <w:rsid w:val="00662EF0"/>
    <w:rsid w:val="00663D78"/>
    <w:rsid w:val="00663DEA"/>
    <w:rsid w:val="0066409B"/>
    <w:rsid w:val="00664E6B"/>
    <w:rsid w:val="00666785"/>
    <w:rsid w:val="00670782"/>
    <w:rsid w:val="00671B69"/>
    <w:rsid w:val="00672867"/>
    <w:rsid w:val="00673083"/>
    <w:rsid w:val="00674F0D"/>
    <w:rsid w:val="0067672C"/>
    <w:rsid w:val="006774E2"/>
    <w:rsid w:val="0068059F"/>
    <w:rsid w:val="00680BC9"/>
    <w:rsid w:val="00680E6D"/>
    <w:rsid w:val="00681FC5"/>
    <w:rsid w:val="006820D8"/>
    <w:rsid w:val="00684C91"/>
    <w:rsid w:val="006854F0"/>
    <w:rsid w:val="00685ADE"/>
    <w:rsid w:val="00687145"/>
    <w:rsid w:val="006904C3"/>
    <w:rsid w:val="0069120C"/>
    <w:rsid w:val="00691498"/>
    <w:rsid w:val="0069237E"/>
    <w:rsid w:val="006950A2"/>
    <w:rsid w:val="006950F2"/>
    <w:rsid w:val="00697842"/>
    <w:rsid w:val="006A3085"/>
    <w:rsid w:val="006A4E19"/>
    <w:rsid w:val="006A5CFA"/>
    <w:rsid w:val="006A6A4E"/>
    <w:rsid w:val="006A78B5"/>
    <w:rsid w:val="006B03DB"/>
    <w:rsid w:val="006B05EF"/>
    <w:rsid w:val="006B533F"/>
    <w:rsid w:val="006C012E"/>
    <w:rsid w:val="006C019F"/>
    <w:rsid w:val="006C5228"/>
    <w:rsid w:val="006D170D"/>
    <w:rsid w:val="006D3551"/>
    <w:rsid w:val="006D3768"/>
    <w:rsid w:val="006D5598"/>
    <w:rsid w:val="006D587B"/>
    <w:rsid w:val="006D77A5"/>
    <w:rsid w:val="006E13A2"/>
    <w:rsid w:val="006E1EBF"/>
    <w:rsid w:val="006E2E3B"/>
    <w:rsid w:val="006E33B6"/>
    <w:rsid w:val="006E3EA9"/>
    <w:rsid w:val="006E5432"/>
    <w:rsid w:val="006F0E58"/>
    <w:rsid w:val="006F1B48"/>
    <w:rsid w:val="006F2D43"/>
    <w:rsid w:val="006F71CB"/>
    <w:rsid w:val="006F79AF"/>
    <w:rsid w:val="007021CF"/>
    <w:rsid w:val="00707076"/>
    <w:rsid w:val="00707149"/>
    <w:rsid w:val="0070749C"/>
    <w:rsid w:val="00710187"/>
    <w:rsid w:val="0071149F"/>
    <w:rsid w:val="007119F4"/>
    <w:rsid w:val="00712315"/>
    <w:rsid w:val="00712CC4"/>
    <w:rsid w:val="00712F74"/>
    <w:rsid w:val="00713DFD"/>
    <w:rsid w:val="007140B4"/>
    <w:rsid w:val="0071585C"/>
    <w:rsid w:val="007212C1"/>
    <w:rsid w:val="0072178A"/>
    <w:rsid w:val="00722E3A"/>
    <w:rsid w:val="00723919"/>
    <w:rsid w:val="007240C7"/>
    <w:rsid w:val="0072596E"/>
    <w:rsid w:val="00731C13"/>
    <w:rsid w:val="0073330E"/>
    <w:rsid w:val="00735E99"/>
    <w:rsid w:val="00736AEA"/>
    <w:rsid w:val="00741FCF"/>
    <w:rsid w:val="00751A61"/>
    <w:rsid w:val="00754CB0"/>
    <w:rsid w:val="007577FB"/>
    <w:rsid w:val="00760643"/>
    <w:rsid w:val="00760CEB"/>
    <w:rsid w:val="00763A86"/>
    <w:rsid w:val="007655A1"/>
    <w:rsid w:val="00771384"/>
    <w:rsid w:val="007728FF"/>
    <w:rsid w:val="00774468"/>
    <w:rsid w:val="00775350"/>
    <w:rsid w:val="0077699D"/>
    <w:rsid w:val="0077792D"/>
    <w:rsid w:val="007804CC"/>
    <w:rsid w:val="007810D3"/>
    <w:rsid w:val="00781BD8"/>
    <w:rsid w:val="007830D3"/>
    <w:rsid w:val="00784E3B"/>
    <w:rsid w:val="00786597"/>
    <w:rsid w:val="007879D7"/>
    <w:rsid w:val="00790107"/>
    <w:rsid w:val="00790E1C"/>
    <w:rsid w:val="00791849"/>
    <w:rsid w:val="00792C48"/>
    <w:rsid w:val="0079489F"/>
    <w:rsid w:val="00795C5E"/>
    <w:rsid w:val="00797538"/>
    <w:rsid w:val="007A35AD"/>
    <w:rsid w:val="007A55BE"/>
    <w:rsid w:val="007A5A4F"/>
    <w:rsid w:val="007A5BD1"/>
    <w:rsid w:val="007A6FBB"/>
    <w:rsid w:val="007A755E"/>
    <w:rsid w:val="007B11A1"/>
    <w:rsid w:val="007B329C"/>
    <w:rsid w:val="007B3A29"/>
    <w:rsid w:val="007B5C47"/>
    <w:rsid w:val="007B5E49"/>
    <w:rsid w:val="007B7A51"/>
    <w:rsid w:val="007C2C88"/>
    <w:rsid w:val="007C305B"/>
    <w:rsid w:val="007C4304"/>
    <w:rsid w:val="007C6B1F"/>
    <w:rsid w:val="007C6C6B"/>
    <w:rsid w:val="007C7D41"/>
    <w:rsid w:val="007D13F4"/>
    <w:rsid w:val="007D192D"/>
    <w:rsid w:val="007D306F"/>
    <w:rsid w:val="007D431E"/>
    <w:rsid w:val="007D540D"/>
    <w:rsid w:val="007D57A5"/>
    <w:rsid w:val="007D5A5B"/>
    <w:rsid w:val="007D5B89"/>
    <w:rsid w:val="007D5BB8"/>
    <w:rsid w:val="007D7366"/>
    <w:rsid w:val="007D7AFD"/>
    <w:rsid w:val="007E1645"/>
    <w:rsid w:val="007E232B"/>
    <w:rsid w:val="007E31C9"/>
    <w:rsid w:val="007E3D50"/>
    <w:rsid w:val="007E685C"/>
    <w:rsid w:val="007E69D3"/>
    <w:rsid w:val="007E6D0D"/>
    <w:rsid w:val="007F0602"/>
    <w:rsid w:val="007F11FF"/>
    <w:rsid w:val="007F6829"/>
    <w:rsid w:val="007F69C1"/>
    <w:rsid w:val="008001B9"/>
    <w:rsid w:val="008014D3"/>
    <w:rsid w:val="0080413B"/>
    <w:rsid w:val="008052C4"/>
    <w:rsid w:val="00805930"/>
    <w:rsid w:val="00805D63"/>
    <w:rsid w:val="00805F14"/>
    <w:rsid w:val="008060AF"/>
    <w:rsid w:val="008073A6"/>
    <w:rsid w:val="00811052"/>
    <w:rsid w:val="00814A6A"/>
    <w:rsid w:val="00817219"/>
    <w:rsid w:val="00820878"/>
    <w:rsid w:val="00820EBF"/>
    <w:rsid w:val="00823BB0"/>
    <w:rsid w:val="00825B9E"/>
    <w:rsid w:val="00826F8E"/>
    <w:rsid w:val="0083435E"/>
    <w:rsid w:val="00836AFC"/>
    <w:rsid w:val="008370CA"/>
    <w:rsid w:val="008407C2"/>
    <w:rsid w:val="00841E57"/>
    <w:rsid w:val="0084216C"/>
    <w:rsid w:val="00842843"/>
    <w:rsid w:val="00842AFE"/>
    <w:rsid w:val="00842D60"/>
    <w:rsid w:val="008446A1"/>
    <w:rsid w:val="00847660"/>
    <w:rsid w:val="00850137"/>
    <w:rsid w:val="0085119D"/>
    <w:rsid w:val="00852381"/>
    <w:rsid w:val="00855795"/>
    <w:rsid w:val="00860E0E"/>
    <w:rsid w:val="00862419"/>
    <w:rsid w:val="0086277B"/>
    <w:rsid w:val="008649E1"/>
    <w:rsid w:val="00866141"/>
    <w:rsid w:val="0086683B"/>
    <w:rsid w:val="00872DBB"/>
    <w:rsid w:val="00874904"/>
    <w:rsid w:val="0087571A"/>
    <w:rsid w:val="008813C7"/>
    <w:rsid w:val="00881947"/>
    <w:rsid w:val="008823A6"/>
    <w:rsid w:val="00882607"/>
    <w:rsid w:val="00884FE2"/>
    <w:rsid w:val="00891D75"/>
    <w:rsid w:val="00894C72"/>
    <w:rsid w:val="008A058D"/>
    <w:rsid w:val="008A1403"/>
    <w:rsid w:val="008A2724"/>
    <w:rsid w:val="008A46DA"/>
    <w:rsid w:val="008B005B"/>
    <w:rsid w:val="008B05E8"/>
    <w:rsid w:val="008B0EED"/>
    <w:rsid w:val="008B3872"/>
    <w:rsid w:val="008B4346"/>
    <w:rsid w:val="008B6FE2"/>
    <w:rsid w:val="008B79A6"/>
    <w:rsid w:val="008B7D9E"/>
    <w:rsid w:val="008C0097"/>
    <w:rsid w:val="008C1DB1"/>
    <w:rsid w:val="008C26FB"/>
    <w:rsid w:val="008C33CC"/>
    <w:rsid w:val="008C38F2"/>
    <w:rsid w:val="008C4831"/>
    <w:rsid w:val="008D1A31"/>
    <w:rsid w:val="008D2085"/>
    <w:rsid w:val="008D2438"/>
    <w:rsid w:val="008D2D45"/>
    <w:rsid w:val="008D4A6E"/>
    <w:rsid w:val="008E097E"/>
    <w:rsid w:val="008E2F99"/>
    <w:rsid w:val="008E446D"/>
    <w:rsid w:val="008E6452"/>
    <w:rsid w:val="008F0D45"/>
    <w:rsid w:val="008F2A4F"/>
    <w:rsid w:val="008F3129"/>
    <w:rsid w:val="008F74B0"/>
    <w:rsid w:val="008F7913"/>
    <w:rsid w:val="009016B3"/>
    <w:rsid w:val="0090254C"/>
    <w:rsid w:val="00902721"/>
    <w:rsid w:val="009028D4"/>
    <w:rsid w:val="00903952"/>
    <w:rsid w:val="00904FB3"/>
    <w:rsid w:val="00906332"/>
    <w:rsid w:val="009101AE"/>
    <w:rsid w:val="00917046"/>
    <w:rsid w:val="00920717"/>
    <w:rsid w:val="00921338"/>
    <w:rsid w:val="0092460B"/>
    <w:rsid w:val="00925694"/>
    <w:rsid w:val="00930E55"/>
    <w:rsid w:val="00932820"/>
    <w:rsid w:val="009346DE"/>
    <w:rsid w:val="0093766C"/>
    <w:rsid w:val="00940AEF"/>
    <w:rsid w:val="00941524"/>
    <w:rsid w:val="00941A43"/>
    <w:rsid w:val="00942177"/>
    <w:rsid w:val="00944BFD"/>
    <w:rsid w:val="0095105E"/>
    <w:rsid w:val="00951706"/>
    <w:rsid w:val="0095333C"/>
    <w:rsid w:val="00953F79"/>
    <w:rsid w:val="00957293"/>
    <w:rsid w:val="009575A9"/>
    <w:rsid w:val="00962238"/>
    <w:rsid w:val="009709EA"/>
    <w:rsid w:val="00970D68"/>
    <w:rsid w:val="0097249B"/>
    <w:rsid w:val="00974BA8"/>
    <w:rsid w:val="0097628F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3FD2"/>
    <w:rsid w:val="009966BD"/>
    <w:rsid w:val="009974A0"/>
    <w:rsid w:val="009A2D78"/>
    <w:rsid w:val="009B1E09"/>
    <w:rsid w:val="009B3792"/>
    <w:rsid w:val="009B54D2"/>
    <w:rsid w:val="009B6845"/>
    <w:rsid w:val="009B6FBD"/>
    <w:rsid w:val="009C0569"/>
    <w:rsid w:val="009C0DFD"/>
    <w:rsid w:val="009C36F2"/>
    <w:rsid w:val="009C4BB4"/>
    <w:rsid w:val="009C551D"/>
    <w:rsid w:val="009C6D80"/>
    <w:rsid w:val="009E04CA"/>
    <w:rsid w:val="009E0827"/>
    <w:rsid w:val="009E4C2A"/>
    <w:rsid w:val="009E5EFA"/>
    <w:rsid w:val="009E6942"/>
    <w:rsid w:val="009E7211"/>
    <w:rsid w:val="009E7F22"/>
    <w:rsid w:val="009E7F56"/>
    <w:rsid w:val="009F0992"/>
    <w:rsid w:val="009F4A15"/>
    <w:rsid w:val="009F52A4"/>
    <w:rsid w:val="00A0036A"/>
    <w:rsid w:val="00A007DD"/>
    <w:rsid w:val="00A0213F"/>
    <w:rsid w:val="00A041E5"/>
    <w:rsid w:val="00A1736F"/>
    <w:rsid w:val="00A17B15"/>
    <w:rsid w:val="00A20564"/>
    <w:rsid w:val="00A21EB5"/>
    <w:rsid w:val="00A24AF5"/>
    <w:rsid w:val="00A27E3C"/>
    <w:rsid w:val="00A30F80"/>
    <w:rsid w:val="00A31252"/>
    <w:rsid w:val="00A317B0"/>
    <w:rsid w:val="00A33CC9"/>
    <w:rsid w:val="00A3786E"/>
    <w:rsid w:val="00A4605A"/>
    <w:rsid w:val="00A502D2"/>
    <w:rsid w:val="00A60719"/>
    <w:rsid w:val="00A627C3"/>
    <w:rsid w:val="00A62BD7"/>
    <w:rsid w:val="00A64F4D"/>
    <w:rsid w:val="00A6655F"/>
    <w:rsid w:val="00A676C4"/>
    <w:rsid w:val="00A72633"/>
    <w:rsid w:val="00A7318D"/>
    <w:rsid w:val="00A76FA7"/>
    <w:rsid w:val="00A7774E"/>
    <w:rsid w:val="00A801AB"/>
    <w:rsid w:val="00A86462"/>
    <w:rsid w:val="00A91000"/>
    <w:rsid w:val="00A9143E"/>
    <w:rsid w:val="00A91CC2"/>
    <w:rsid w:val="00A957B1"/>
    <w:rsid w:val="00A97AA2"/>
    <w:rsid w:val="00A97FFC"/>
    <w:rsid w:val="00AA01C8"/>
    <w:rsid w:val="00AA02C8"/>
    <w:rsid w:val="00AA13E3"/>
    <w:rsid w:val="00AA47C9"/>
    <w:rsid w:val="00AA52FF"/>
    <w:rsid w:val="00AA6A9A"/>
    <w:rsid w:val="00AA6E46"/>
    <w:rsid w:val="00AA723E"/>
    <w:rsid w:val="00AB1E35"/>
    <w:rsid w:val="00AB54D8"/>
    <w:rsid w:val="00AB5B97"/>
    <w:rsid w:val="00AB5CB5"/>
    <w:rsid w:val="00AB6D7F"/>
    <w:rsid w:val="00AB7559"/>
    <w:rsid w:val="00AC10B4"/>
    <w:rsid w:val="00AC1C68"/>
    <w:rsid w:val="00AC3109"/>
    <w:rsid w:val="00AC5090"/>
    <w:rsid w:val="00AD0788"/>
    <w:rsid w:val="00AD177C"/>
    <w:rsid w:val="00AD385C"/>
    <w:rsid w:val="00AD4A57"/>
    <w:rsid w:val="00AD5D12"/>
    <w:rsid w:val="00AD7BEB"/>
    <w:rsid w:val="00AE0819"/>
    <w:rsid w:val="00AE1621"/>
    <w:rsid w:val="00AE206F"/>
    <w:rsid w:val="00AE23DE"/>
    <w:rsid w:val="00AE3311"/>
    <w:rsid w:val="00AE404C"/>
    <w:rsid w:val="00AE45DF"/>
    <w:rsid w:val="00AE5631"/>
    <w:rsid w:val="00AF1F8B"/>
    <w:rsid w:val="00AF36C8"/>
    <w:rsid w:val="00AF460E"/>
    <w:rsid w:val="00AF575D"/>
    <w:rsid w:val="00B00FE2"/>
    <w:rsid w:val="00B02174"/>
    <w:rsid w:val="00B023DD"/>
    <w:rsid w:val="00B041A0"/>
    <w:rsid w:val="00B1262E"/>
    <w:rsid w:val="00B2163E"/>
    <w:rsid w:val="00B24008"/>
    <w:rsid w:val="00B27171"/>
    <w:rsid w:val="00B319F0"/>
    <w:rsid w:val="00B33AD9"/>
    <w:rsid w:val="00B35325"/>
    <w:rsid w:val="00B379D6"/>
    <w:rsid w:val="00B41D7A"/>
    <w:rsid w:val="00B42D20"/>
    <w:rsid w:val="00B45B78"/>
    <w:rsid w:val="00B45E8D"/>
    <w:rsid w:val="00B46815"/>
    <w:rsid w:val="00B5095B"/>
    <w:rsid w:val="00B574D5"/>
    <w:rsid w:val="00B57EFF"/>
    <w:rsid w:val="00B602EB"/>
    <w:rsid w:val="00B6089F"/>
    <w:rsid w:val="00B619F5"/>
    <w:rsid w:val="00B631A7"/>
    <w:rsid w:val="00B65513"/>
    <w:rsid w:val="00B65AA4"/>
    <w:rsid w:val="00B714FA"/>
    <w:rsid w:val="00B7349D"/>
    <w:rsid w:val="00B8386B"/>
    <w:rsid w:val="00B856B9"/>
    <w:rsid w:val="00B85AAE"/>
    <w:rsid w:val="00B86B50"/>
    <w:rsid w:val="00B876A3"/>
    <w:rsid w:val="00B927E0"/>
    <w:rsid w:val="00B93D1A"/>
    <w:rsid w:val="00B94CB7"/>
    <w:rsid w:val="00B96191"/>
    <w:rsid w:val="00BA49CE"/>
    <w:rsid w:val="00BA4FFE"/>
    <w:rsid w:val="00BB3125"/>
    <w:rsid w:val="00BC0B79"/>
    <w:rsid w:val="00BC1940"/>
    <w:rsid w:val="00BC1968"/>
    <w:rsid w:val="00BC32C8"/>
    <w:rsid w:val="00BD00DC"/>
    <w:rsid w:val="00BD07F3"/>
    <w:rsid w:val="00BD0B73"/>
    <w:rsid w:val="00BD3F1A"/>
    <w:rsid w:val="00BD4CAC"/>
    <w:rsid w:val="00BD52BC"/>
    <w:rsid w:val="00BD5400"/>
    <w:rsid w:val="00BD5D16"/>
    <w:rsid w:val="00BD5ED6"/>
    <w:rsid w:val="00BD68B4"/>
    <w:rsid w:val="00BE3FBF"/>
    <w:rsid w:val="00BE7861"/>
    <w:rsid w:val="00BE7D9B"/>
    <w:rsid w:val="00BF00EE"/>
    <w:rsid w:val="00BF03A3"/>
    <w:rsid w:val="00BF0D3B"/>
    <w:rsid w:val="00BF407C"/>
    <w:rsid w:val="00BF5238"/>
    <w:rsid w:val="00BF5C25"/>
    <w:rsid w:val="00BF7D4D"/>
    <w:rsid w:val="00C0237A"/>
    <w:rsid w:val="00C02522"/>
    <w:rsid w:val="00C02BB3"/>
    <w:rsid w:val="00C059FD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272D0"/>
    <w:rsid w:val="00C320E4"/>
    <w:rsid w:val="00C326A2"/>
    <w:rsid w:val="00C36E88"/>
    <w:rsid w:val="00C37013"/>
    <w:rsid w:val="00C4084B"/>
    <w:rsid w:val="00C409A1"/>
    <w:rsid w:val="00C4520B"/>
    <w:rsid w:val="00C46DEF"/>
    <w:rsid w:val="00C46F23"/>
    <w:rsid w:val="00C50CCA"/>
    <w:rsid w:val="00C51954"/>
    <w:rsid w:val="00C55E04"/>
    <w:rsid w:val="00C608C9"/>
    <w:rsid w:val="00C61AC3"/>
    <w:rsid w:val="00C62910"/>
    <w:rsid w:val="00C64502"/>
    <w:rsid w:val="00C64B73"/>
    <w:rsid w:val="00C66EAB"/>
    <w:rsid w:val="00C70217"/>
    <w:rsid w:val="00C71C6E"/>
    <w:rsid w:val="00C73DEC"/>
    <w:rsid w:val="00C74699"/>
    <w:rsid w:val="00C7617E"/>
    <w:rsid w:val="00C76E1D"/>
    <w:rsid w:val="00C80908"/>
    <w:rsid w:val="00C81F96"/>
    <w:rsid w:val="00C8353A"/>
    <w:rsid w:val="00C83547"/>
    <w:rsid w:val="00C837B5"/>
    <w:rsid w:val="00C86ABE"/>
    <w:rsid w:val="00C87F9D"/>
    <w:rsid w:val="00C913A4"/>
    <w:rsid w:val="00C937A7"/>
    <w:rsid w:val="00C93CAA"/>
    <w:rsid w:val="00C93E63"/>
    <w:rsid w:val="00C94393"/>
    <w:rsid w:val="00C94E6D"/>
    <w:rsid w:val="00C95011"/>
    <w:rsid w:val="00C9629E"/>
    <w:rsid w:val="00C969D5"/>
    <w:rsid w:val="00CA1051"/>
    <w:rsid w:val="00CA114A"/>
    <w:rsid w:val="00CA35D2"/>
    <w:rsid w:val="00CA6132"/>
    <w:rsid w:val="00CA61D6"/>
    <w:rsid w:val="00CA7C21"/>
    <w:rsid w:val="00CB2630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D5E0E"/>
    <w:rsid w:val="00CD63D3"/>
    <w:rsid w:val="00CE0AB9"/>
    <w:rsid w:val="00CE1EC1"/>
    <w:rsid w:val="00CF0B9D"/>
    <w:rsid w:val="00CF10E4"/>
    <w:rsid w:val="00CF336B"/>
    <w:rsid w:val="00CF45EA"/>
    <w:rsid w:val="00CF5F9B"/>
    <w:rsid w:val="00CF7275"/>
    <w:rsid w:val="00D007FC"/>
    <w:rsid w:val="00D02B20"/>
    <w:rsid w:val="00D03A82"/>
    <w:rsid w:val="00D0463D"/>
    <w:rsid w:val="00D04FEC"/>
    <w:rsid w:val="00D1153F"/>
    <w:rsid w:val="00D12A2D"/>
    <w:rsid w:val="00D13B5A"/>
    <w:rsid w:val="00D14E56"/>
    <w:rsid w:val="00D15518"/>
    <w:rsid w:val="00D16F08"/>
    <w:rsid w:val="00D209C1"/>
    <w:rsid w:val="00D22CCD"/>
    <w:rsid w:val="00D25DC3"/>
    <w:rsid w:val="00D25FF3"/>
    <w:rsid w:val="00D31975"/>
    <w:rsid w:val="00D35AB3"/>
    <w:rsid w:val="00D36CC0"/>
    <w:rsid w:val="00D3729C"/>
    <w:rsid w:val="00D457FA"/>
    <w:rsid w:val="00D459D7"/>
    <w:rsid w:val="00D511BD"/>
    <w:rsid w:val="00D5231B"/>
    <w:rsid w:val="00D52C4A"/>
    <w:rsid w:val="00D53837"/>
    <w:rsid w:val="00D55F11"/>
    <w:rsid w:val="00D6130E"/>
    <w:rsid w:val="00D61601"/>
    <w:rsid w:val="00D6284C"/>
    <w:rsid w:val="00D62FE6"/>
    <w:rsid w:val="00D66A02"/>
    <w:rsid w:val="00D704D2"/>
    <w:rsid w:val="00D71D00"/>
    <w:rsid w:val="00D72136"/>
    <w:rsid w:val="00D722DB"/>
    <w:rsid w:val="00D74C17"/>
    <w:rsid w:val="00D82774"/>
    <w:rsid w:val="00D843F2"/>
    <w:rsid w:val="00D85389"/>
    <w:rsid w:val="00D90753"/>
    <w:rsid w:val="00D91193"/>
    <w:rsid w:val="00D93121"/>
    <w:rsid w:val="00D94B2E"/>
    <w:rsid w:val="00D94C71"/>
    <w:rsid w:val="00D967D0"/>
    <w:rsid w:val="00DA0CFB"/>
    <w:rsid w:val="00DA0DE0"/>
    <w:rsid w:val="00DA1B30"/>
    <w:rsid w:val="00DA1F26"/>
    <w:rsid w:val="00DA2C61"/>
    <w:rsid w:val="00DA2E20"/>
    <w:rsid w:val="00DA3427"/>
    <w:rsid w:val="00DA3DB4"/>
    <w:rsid w:val="00DA4D5B"/>
    <w:rsid w:val="00DA4FFA"/>
    <w:rsid w:val="00DB04C6"/>
    <w:rsid w:val="00DB0D5D"/>
    <w:rsid w:val="00DB1805"/>
    <w:rsid w:val="00DB4B68"/>
    <w:rsid w:val="00DB5601"/>
    <w:rsid w:val="00DB6AE6"/>
    <w:rsid w:val="00DC01BB"/>
    <w:rsid w:val="00DC095B"/>
    <w:rsid w:val="00DC191B"/>
    <w:rsid w:val="00DC4920"/>
    <w:rsid w:val="00DC5165"/>
    <w:rsid w:val="00DD04EF"/>
    <w:rsid w:val="00DD148C"/>
    <w:rsid w:val="00DD2A2E"/>
    <w:rsid w:val="00DD46B1"/>
    <w:rsid w:val="00DD7307"/>
    <w:rsid w:val="00DE2E07"/>
    <w:rsid w:val="00DE40F1"/>
    <w:rsid w:val="00DE653C"/>
    <w:rsid w:val="00DF0984"/>
    <w:rsid w:val="00DF0CAD"/>
    <w:rsid w:val="00DF1E60"/>
    <w:rsid w:val="00DF27EA"/>
    <w:rsid w:val="00DF2A99"/>
    <w:rsid w:val="00DF4686"/>
    <w:rsid w:val="00DF6DF9"/>
    <w:rsid w:val="00DF7DAC"/>
    <w:rsid w:val="00E003E2"/>
    <w:rsid w:val="00E02111"/>
    <w:rsid w:val="00E023F0"/>
    <w:rsid w:val="00E07A78"/>
    <w:rsid w:val="00E1268E"/>
    <w:rsid w:val="00E14B14"/>
    <w:rsid w:val="00E15D37"/>
    <w:rsid w:val="00E15F46"/>
    <w:rsid w:val="00E17251"/>
    <w:rsid w:val="00E21791"/>
    <w:rsid w:val="00E22172"/>
    <w:rsid w:val="00E30C6B"/>
    <w:rsid w:val="00E30E74"/>
    <w:rsid w:val="00E36370"/>
    <w:rsid w:val="00E37171"/>
    <w:rsid w:val="00E4115F"/>
    <w:rsid w:val="00E42B47"/>
    <w:rsid w:val="00E44383"/>
    <w:rsid w:val="00E44540"/>
    <w:rsid w:val="00E4517A"/>
    <w:rsid w:val="00E4664D"/>
    <w:rsid w:val="00E47A4D"/>
    <w:rsid w:val="00E51A2E"/>
    <w:rsid w:val="00E52288"/>
    <w:rsid w:val="00E5328C"/>
    <w:rsid w:val="00E54EF0"/>
    <w:rsid w:val="00E55108"/>
    <w:rsid w:val="00E5750C"/>
    <w:rsid w:val="00E650B4"/>
    <w:rsid w:val="00E65EA4"/>
    <w:rsid w:val="00E70E50"/>
    <w:rsid w:val="00E7458A"/>
    <w:rsid w:val="00E753FB"/>
    <w:rsid w:val="00E771AF"/>
    <w:rsid w:val="00E83087"/>
    <w:rsid w:val="00E83B8F"/>
    <w:rsid w:val="00E87F5C"/>
    <w:rsid w:val="00E90293"/>
    <w:rsid w:val="00E95273"/>
    <w:rsid w:val="00EA3884"/>
    <w:rsid w:val="00EB0787"/>
    <w:rsid w:val="00EB1A6E"/>
    <w:rsid w:val="00EB5CD8"/>
    <w:rsid w:val="00EB5D9A"/>
    <w:rsid w:val="00EB6FE8"/>
    <w:rsid w:val="00ED022E"/>
    <w:rsid w:val="00ED0B07"/>
    <w:rsid w:val="00ED558A"/>
    <w:rsid w:val="00EE12A1"/>
    <w:rsid w:val="00EE1EC9"/>
    <w:rsid w:val="00EE2855"/>
    <w:rsid w:val="00EF1485"/>
    <w:rsid w:val="00EF27F0"/>
    <w:rsid w:val="00EF2D05"/>
    <w:rsid w:val="00EF4B11"/>
    <w:rsid w:val="00EF679A"/>
    <w:rsid w:val="00EF78CE"/>
    <w:rsid w:val="00F00CAD"/>
    <w:rsid w:val="00F02470"/>
    <w:rsid w:val="00F11DA3"/>
    <w:rsid w:val="00F12334"/>
    <w:rsid w:val="00F16691"/>
    <w:rsid w:val="00F2074A"/>
    <w:rsid w:val="00F223CC"/>
    <w:rsid w:val="00F25360"/>
    <w:rsid w:val="00F25810"/>
    <w:rsid w:val="00F30EFA"/>
    <w:rsid w:val="00F32503"/>
    <w:rsid w:val="00F33580"/>
    <w:rsid w:val="00F36116"/>
    <w:rsid w:val="00F4090E"/>
    <w:rsid w:val="00F474AA"/>
    <w:rsid w:val="00F52B9F"/>
    <w:rsid w:val="00F54525"/>
    <w:rsid w:val="00F54946"/>
    <w:rsid w:val="00F55842"/>
    <w:rsid w:val="00F56210"/>
    <w:rsid w:val="00F5710B"/>
    <w:rsid w:val="00F6123F"/>
    <w:rsid w:val="00F61648"/>
    <w:rsid w:val="00F63D31"/>
    <w:rsid w:val="00F63E5F"/>
    <w:rsid w:val="00F668E4"/>
    <w:rsid w:val="00F700AD"/>
    <w:rsid w:val="00F718C5"/>
    <w:rsid w:val="00F73173"/>
    <w:rsid w:val="00F7363E"/>
    <w:rsid w:val="00F75A83"/>
    <w:rsid w:val="00F75EFC"/>
    <w:rsid w:val="00F77B90"/>
    <w:rsid w:val="00F83979"/>
    <w:rsid w:val="00F91DDD"/>
    <w:rsid w:val="00F92D78"/>
    <w:rsid w:val="00F95BFC"/>
    <w:rsid w:val="00F96ECD"/>
    <w:rsid w:val="00F973B2"/>
    <w:rsid w:val="00FA0DC5"/>
    <w:rsid w:val="00FA239B"/>
    <w:rsid w:val="00FA4F9E"/>
    <w:rsid w:val="00FA5FEA"/>
    <w:rsid w:val="00FA6AD5"/>
    <w:rsid w:val="00FA72CA"/>
    <w:rsid w:val="00FB1079"/>
    <w:rsid w:val="00FB247F"/>
    <w:rsid w:val="00FB4458"/>
    <w:rsid w:val="00FB483F"/>
    <w:rsid w:val="00FB62F5"/>
    <w:rsid w:val="00FB6BB4"/>
    <w:rsid w:val="00FC24D6"/>
    <w:rsid w:val="00FC4F04"/>
    <w:rsid w:val="00FC5DCC"/>
    <w:rsid w:val="00FC6492"/>
    <w:rsid w:val="00FC7632"/>
    <w:rsid w:val="00FD04B1"/>
    <w:rsid w:val="00FD0804"/>
    <w:rsid w:val="00FD1932"/>
    <w:rsid w:val="00FD2380"/>
    <w:rsid w:val="00FD2397"/>
    <w:rsid w:val="00FD376D"/>
    <w:rsid w:val="00FD4E11"/>
    <w:rsid w:val="00FD53D6"/>
    <w:rsid w:val="00FD69ED"/>
    <w:rsid w:val="00FE4250"/>
    <w:rsid w:val="00FE55CF"/>
    <w:rsid w:val="00FE6C99"/>
    <w:rsid w:val="00FE70A9"/>
    <w:rsid w:val="00FE7F51"/>
    <w:rsid w:val="00FF1ACB"/>
    <w:rsid w:val="00FF376C"/>
    <w:rsid w:val="00FF3887"/>
    <w:rsid w:val="00FF51E9"/>
    <w:rsid w:val="00FF6BC3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4:docId w14:val="0D377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41524"/>
    <w:rPr>
      <w:b/>
      <w:bCs/>
    </w:rPr>
  </w:style>
  <w:style w:type="character" w:customStyle="1" w:styleId="s13">
    <w:name w:val="s13"/>
    <w:basedOn w:val="Absatz-Standardschriftart"/>
    <w:rsid w:val="0057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sbank.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norisbank.de/service/auszeichnungen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witter.com/norisban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1D2A8-0038-4144-9FA4-38C3807A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9CC95AF5</Template>
  <TotalTime>0</TotalTime>
  <Pages>2</Pages>
  <Words>690</Words>
  <Characters>4292</Characters>
  <Application>Microsoft Office Word</Application>
  <DocSecurity>0</DocSecurity>
  <Lines>94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Public</cp:keywords>
  <dc:description/>
  <cp:lastModifiedBy/>
  <cp:revision>1</cp:revision>
  <dcterms:created xsi:type="dcterms:W3CDTF">2017-12-06T12:39:00Z</dcterms:created>
  <dcterms:modified xsi:type="dcterms:W3CDTF">2017-12-08T14:47:00Z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e80b6bac-173e-4986-a822-3596f2edcc52</vt:lpwstr>
  </property>
  <property fmtid="{D5CDD505-2E9C-101B-9397-08002B2CF9AE}" pid="3" name="db.comClassification">
    <vt:lpwstr>Public</vt:lpwstr>
  </property>
</Properties>
</file>